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053" w:rsidRPr="00864464" w:rsidRDefault="00C52053" w:rsidP="00C52053">
      <w:pPr>
        <w:pStyle w:val="Title"/>
        <w:rPr>
          <w:sz w:val="23"/>
        </w:rPr>
      </w:pPr>
      <w:r w:rsidRPr="00864464">
        <w:rPr>
          <w:sz w:val="23"/>
        </w:rPr>
        <w:t>Mel and Enid Zuckerman College of Public Health</w:t>
      </w:r>
    </w:p>
    <w:p w:rsidR="00C52053" w:rsidRPr="00864464" w:rsidRDefault="00C52053" w:rsidP="00C52053">
      <w:pPr>
        <w:pStyle w:val="Title"/>
        <w:rPr>
          <w:sz w:val="23"/>
        </w:rPr>
      </w:pPr>
      <w:r w:rsidRPr="00864464">
        <w:rPr>
          <w:sz w:val="23"/>
        </w:rPr>
        <w:t>University of Arizona</w:t>
      </w:r>
    </w:p>
    <w:p w:rsidR="00C52053" w:rsidRPr="00864464" w:rsidRDefault="00C52053" w:rsidP="00C52053">
      <w:pPr>
        <w:rPr>
          <w:b/>
          <w:bCs/>
          <w:sz w:val="23"/>
        </w:rPr>
      </w:pPr>
    </w:p>
    <w:p w:rsidR="00C52053" w:rsidRPr="00864464" w:rsidRDefault="00C52053" w:rsidP="00C52053">
      <w:pPr>
        <w:jc w:val="center"/>
      </w:pPr>
      <w:r w:rsidRPr="00864464">
        <w:rPr>
          <w:b/>
          <w:bCs/>
        </w:rPr>
        <w:t>SYLLABUS</w:t>
      </w:r>
    </w:p>
    <w:p w:rsidR="00C52053" w:rsidRPr="00864464" w:rsidRDefault="00C52053" w:rsidP="00C52053">
      <w:pPr>
        <w:jc w:val="center"/>
        <w:rPr>
          <w:b/>
          <w:bCs/>
        </w:rPr>
      </w:pPr>
      <w:r w:rsidRPr="00864464">
        <w:rPr>
          <w:b/>
          <w:bCs/>
        </w:rPr>
        <w:t>EPID/CPH 660</w:t>
      </w:r>
    </w:p>
    <w:p w:rsidR="00C52053" w:rsidRPr="00864464" w:rsidRDefault="00C52053" w:rsidP="00C52053">
      <w:pPr>
        <w:pStyle w:val="Heading1"/>
      </w:pPr>
      <w:r w:rsidRPr="00864464">
        <w:t>Introduction to Infectious Disease Epidemiology</w:t>
      </w:r>
    </w:p>
    <w:p w:rsidR="00C52053" w:rsidRPr="00864464" w:rsidRDefault="0051716E" w:rsidP="00C52053">
      <w:pPr>
        <w:pStyle w:val="Heading1"/>
        <w:rPr>
          <w:sz w:val="23"/>
        </w:rPr>
      </w:pPr>
      <w:r>
        <w:t>Spring Semester, 201</w:t>
      </w:r>
      <w:r w:rsidR="00AB7C91">
        <w:t>9</w:t>
      </w:r>
    </w:p>
    <w:p w:rsidR="00C52053" w:rsidRPr="00864464" w:rsidRDefault="00C52053" w:rsidP="00C52053">
      <w:pPr>
        <w:rPr>
          <w:sz w:val="28"/>
        </w:rPr>
      </w:pPr>
    </w:p>
    <w:p w:rsidR="00C52053" w:rsidRPr="00864464" w:rsidRDefault="00C52053" w:rsidP="00C52053">
      <w:pPr>
        <w:pStyle w:val="Heading6"/>
        <w:rPr>
          <w:rFonts w:ascii="Times New Roman" w:hAnsi="Times New Roman"/>
        </w:rPr>
      </w:pPr>
      <w:r w:rsidRPr="00864464">
        <w:rPr>
          <w:rFonts w:ascii="Times New Roman" w:hAnsi="Times New Roman"/>
        </w:rPr>
        <w:t>Course Overview and Summary</w:t>
      </w:r>
    </w:p>
    <w:p w:rsidR="00C52053" w:rsidRPr="00B81BCF" w:rsidRDefault="00C52053" w:rsidP="00C52053">
      <w:pPr>
        <w:rPr>
          <w:sz w:val="23"/>
        </w:rPr>
      </w:pPr>
    </w:p>
    <w:p w:rsidR="00C52053" w:rsidRPr="00B81BCF" w:rsidRDefault="00C52053" w:rsidP="00C52053">
      <w:r w:rsidRPr="00B81BCF">
        <w:rPr>
          <w:b/>
          <w:bCs/>
        </w:rPr>
        <w:t>Time</w:t>
      </w:r>
      <w:r w:rsidRPr="00B81BCF">
        <w:t>:</w:t>
      </w:r>
      <w:r w:rsidRPr="00B81BCF">
        <w:tab/>
        <w:t>Thursdays, 1 PM-3:50 PM</w:t>
      </w:r>
    </w:p>
    <w:p w:rsidR="00C52053" w:rsidRPr="00B81BCF" w:rsidRDefault="00C52053" w:rsidP="00C52053"/>
    <w:p w:rsidR="00C52053" w:rsidRPr="00B81BCF" w:rsidRDefault="00C52053" w:rsidP="00C52053">
      <w:r w:rsidRPr="00B81BCF">
        <w:rPr>
          <w:b/>
          <w:bCs/>
        </w:rPr>
        <w:t>Location</w:t>
      </w:r>
      <w:r w:rsidRPr="00B81BCF">
        <w:t xml:space="preserve">: </w:t>
      </w:r>
      <w:proofErr w:type="spellStart"/>
      <w:r w:rsidRPr="00B81BCF">
        <w:t>Drachman</w:t>
      </w:r>
      <w:proofErr w:type="spellEnd"/>
      <w:r w:rsidR="004D2403">
        <w:t xml:space="preserve"> Hall, Room </w:t>
      </w:r>
      <w:r w:rsidR="0088659A">
        <w:t>1</w:t>
      </w:r>
      <w:r w:rsidR="006E1766">
        <w:t>16</w:t>
      </w:r>
    </w:p>
    <w:p w:rsidR="00C52053" w:rsidRPr="00B81BCF" w:rsidRDefault="00C52053" w:rsidP="00C52053"/>
    <w:p w:rsidR="00C52053" w:rsidRDefault="00C52053" w:rsidP="00C52053">
      <w:r w:rsidRPr="00B81BCF">
        <w:rPr>
          <w:b/>
          <w:bCs/>
        </w:rPr>
        <w:t>Instructor</w:t>
      </w:r>
      <w:r w:rsidRPr="00B81BCF">
        <w:t>:  Kacey C</w:t>
      </w:r>
      <w:r w:rsidR="00E23AE6">
        <w:t xml:space="preserve">. Ernst, </w:t>
      </w:r>
      <w:r w:rsidRPr="00B81BCF">
        <w:t>Ass</w:t>
      </w:r>
      <w:r w:rsidR="00DD258F">
        <w:t xml:space="preserve">ociate </w:t>
      </w:r>
      <w:r w:rsidRPr="00B81BCF">
        <w:t xml:space="preserve">Professor, </w:t>
      </w:r>
      <w:proofErr w:type="spellStart"/>
      <w:r w:rsidRPr="00B81BCF">
        <w:t>Drachman</w:t>
      </w:r>
      <w:proofErr w:type="spellEnd"/>
      <w:r w:rsidRPr="00B81BCF">
        <w:t xml:space="preserve"> Hall.</w:t>
      </w:r>
      <w:r w:rsidR="00941B49">
        <w:t xml:space="preserve"> (</w:t>
      </w:r>
      <w:hyperlink r:id="rId7" w:history="1">
        <w:r w:rsidR="0088659A" w:rsidRPr="003E2587">
          <w:rPr>
            <w:rStyle w:val="Hyperlink"/>
          </w:rPr>
          <w:t>kernst@email.arizona.edu</w:t>
        </w:r>
      </w:hyperlink>
      <w:r w:rsidR="00941B49">
        <w:t>)</w:t>
      </w:r>
      <w:r w:rsidR="0088659A">
        <w:t>, Room A246</w:t>
      </w:r>
    </w:p>
    <w:p w:rsidR="00C52053" w:rsidRPr="00B81BCF" w:rsidRDefault="00C52053" w:rsidP="00C52053">
      <w:pPr>
        <w:rPr>
          <w:b/>
          <w:bCs/>
        </w:rPr>
      </w:pPr>
    </w:p>
    <w:p w:rsidR="00C52053" w:rsidRDefault="00C52053" w:rsidP="00C52053">
      <w:r w:rsidRPr="00B81BCF">
        <w:rPr>
          <w:b/>
          <w:bCs/>
        </w:rPr>
        <w:t>Office Hours</w:t>
      </w:r>
      <w:r w:rsidRPr="00B81BCF">
        <w:t xml:space="preserve">:  </w:t>
      </w:r>
      <w:r w:rsidR="007346A8">
        <w:t>b</w:t>
      </w:r>
      <w:r w:rsidRPr="00B81BCF">
        <w:t>y appointment</w:t>
      </w:r>
    </w:p>
    <w:p w:rsidR="0088659A" w:rsidRPr="0088659A" w:rsidRDefault="0088659A" w:rsidP="00C52053">
      <w:pPr>
        <w:rPr>
          <w:b/>
        </w:rPr>
      </w:pPr>
    </w:p>
    <w:p w:rsidR="00C52053" w:rsidRPr="00B81BCF" w:rsidRDefault="00C52053" w:rsidP="00C52053">
      <w:r w:rsidRPr="00B81BCF">
        <w:rPr>
          <w:b/>
          <w:bCs/>
        </w:rPr>
        <w:t xml:space="preserve">Course Description:  </w:t>
      </w:r>
      <w:r w:rsidRPr="00B81BCF">
        <w:t>Introduction to Infectious Disease Epidemiology.  The emphasis in this course is on the key concepts and methods of infectious disease epidemiology as used in public health practice and in epidemiologic research.</w:t>
      </w:r>
    </w:p>
    <w:p w:rsidR="00C52053" w:rsidRPr="00B81BCF" w:rsidRDefault="00C52053" w:rsidP="00C52053">
      <w:pPr>
        <w:rPr>
          <w:b/>
          <w:bCs/>
        </w:rPr>
      </w:pPr>
    </w:p>
    <w:p w:rsidR="00C52053" w:rsidRPr="00B81BCF" w:rsidRDefault="00C52053" w:rsidP="00C52053">
      <w:r w:rsidRPr="00B81BCF">
        <w:rPr>
          <w:b/>
          <w:bCs/>
        </w:rPr>
        <w:t>Course Prerequisites</w:t>
      </w:r>
      <w:r w:rsidRPr="00B81BCF">
        <w:t>:  EPID 573A; P or concurrent registration; EPID 573 B; EPID 576A</w:t>
      </w:r>
    </w:p>
    <w:p w:rsidR="00C52053" w:rsidRPr="00B81BCF" w:rsidRDefault="00C52053" w:rsidP="00C52053">
      <w:pPr>
        <w:rPr>
          <w:b/>
          <w:bCs/>
        </w:rPr>
      </w:pPr>
    </w:p>
    <w:p w:rsidR="00C52053" w:rsidRDefault="00C52053" w:rsidP="00C52053">
      <w:r w:rsidRPr="00B81BCF">
        <w:rPr>
          <w:b/>
          <w:bCs/>
        </w:rPr>
        <w:t>Course Learning Objectives</w:t>
      </w:r>
      <w:r w:rsidRPr="00B81BCF">
        <w:t xml:space="preserve">:  </w:t>
      </w:r>
    </w:p>
    <w:p w:rsidR="00C57C84" w:rsidRDefault="00C57C84" w:rsidP="00C52053">
      <w:r>
        <w:t>During this course students will:</w:t>
      </w:r>
    </w:p>
    <w:p w:rsidR="00C57C84" w:rsidRDefault="00C57C84" w:rsidP="00C52053"/>
    <w:p w:rsidR="00C57C84" w:rsidRDefault="00C57C84" w:rsidP="00C57C84">
      <w:pPr>
        <w:numPr>
          <w:ilvl w:val="0"/>
          <w:numId w:val="6"/>
        </w:numPr>
      </w:pPr>
      <w:r>
        <w:t>Compare appropriateness of study designs to answer specific questions in infectious disease epidemiology</w:t>
      </w:r>
    </w:p>
    <w:p w:rsidR="00C57C84" w:rsidRDefault="00C57C84" w:rsidP="00C57C84">
      <w:pPr>
        <w:numPr>
          <w:ilvl w:val="0"/>
          <w:numId w:val="6"/>
        </w:numPr>
      </w:pPr>
      <w:r>
        <w:t>Evaluate different strategies for infectious disease surveillance</w:t>
      </w:r>
    </w:p>
    <w:p w:rsidR="00C57C84" w:rsidRDefault="00C57C84" w:rsidP="00C57C84">
      <w:pPr>
        <w:numPr>
          <w:ilvl w:val="0"/>
          <w:numId w:val="6"/>
        </w:numPr>
      </w:pPr>
      <w:r>
        <w:t>Distinguish among basic modes of transmission</w:t>
      </w:r>
    </w:p>
    <w:p w:rsidR="00C57C84" w:rsidRDefault="00C57C84" w:rsidP="00C57C84">
      <w:pPr>
        <w:numPr>
          <w:ilvl w:val="0"/>
          <w:numId w:val="6"/>
        </w:numPr>
      </w:pPr>
      <w:r>
        <w:t>Synthesize literature on a self-selected topic in infectious disease epidemiology</w:t>
      </w:r>
    </w:p>
    <w:p w:rsidR="00C57C84" w:rsidRDefault="00C57C84" w:rsidP="00C57C84">
      <w:pPr>
        <w:numPr>
          <w:ilvl w:val="0"/>
          <w:numId w:val="6"/>
        </w:numPr>
      </w:pPr>
      <w:r>
        <w:t xml:space="preserve">Communicate ideas about strengths and weaknesses of epidemiological study designs </w:t>
      </w:r>
    </w:p>
    <w:p w:rsidR="00C57C84" w:rsidRDefault="00C57C84" w:rsidP="00C57C84">
      <w:pPr>
        <w:numPr>
          <w:ilvl w:val="0"/>
          <w:numId w:val="6"/>
        </w:numPr>
      </w:pPr>
      <w:r>
        <w:t>Critique infectious disease epidemiology studies</w:t>
      </w:r>
    </w:p>
    <w:p w:rsidR="00C57C84" w:rsidRPr="00C57C84" w:rsidRDefault="00C57C84" w:rsidP="00C57C84">
      <w:pPr>
        <w:numPr>
          <w:ilvl w:val="0"/>
          <w:numId w:val="6"/>
        </w:numPr>
      </w:pPr>
      <w:r>
        <w:t>Connect changing infectious disease epidemiology with significant global changes</w:t>
      </w:r>
    </w:p>
    <w:p w:rsidR="00C57C84" w:rsidRPr="00B81BCF" w:rsidRDefault="00C57C84" w:rsidP="00C52053"/>
    <w:p w:rsidR="00765E11" w:rsidRPr="00765E11" w:rsidRDefault="00765E11" w:rsidP="00765E11">
      <w:pPr>
        <w:rPr>
          <w:rFonts w:eastAsia="Calibri"/>
          <w:b/>
        </w:rPr>
      </w:pPr>
      <w:r w:rsidRPr="00765E11">
        <w:rPr>
          <w:rFonts w:eastAsia="Calibri"/>
          <w:b/>
        </w:rPr>
        <w:t>Competencies Addressed:</w:t>
      </w:r>
    </w:p>
    <w:p w:rsidR="00C57C84" w:rsidRDefault="00C57C84" w:rsidP="00C52053">
      <w:pPr>
        <w:rPr>
          <w:b/>
          <w:bCs/>
        </w:rPr>
      </w:pPr>
    </w:p>
    <w:p w:rsidR="00C57C84" w:rsidRPr="00185F45" w:rsidRDefault="00C57C84" w:rsidP="00C57C84">
      <w:pPr>
        <w:rPr>
          <w:u w:val="single"/>
        </w:rPr>
      </w:pPr>
      <w:r w:rsidRPr="00185F45">
        <w:rPr>
          <w:u w:val="single"/>
        </w:rPr>
        <w:t xml:space="preserve">MS </w:t>
      </w:r>
      <w:r>
        <w:rPr>
          <w:u w:val="single"/>
        </w:rPr>
        <w:t xml:space="preserve">Epidemiology </w:t>
      </w:r>
      <w:r w:rsidRPr="00185F45">
        <w:rPr>
          <w:u w:val="single"/>
        </w:rPr>
        <w:t>Competencies:</w:t>
      </w:r>
    </w:p>
    <w:p w:rsidR="00C57C84" w:rsidRDefault="00C57C84" w:rsidP="00C57C84">
      <w:pPr>
        <w:ind w:left="360"/>
      </w:pPr>
      <w:r>
        <w:t xml:space="preserve">(1) Select appropriate study design for assessing the association between a given exposure and an outcome, and then understanding advantages and limitations of these approaches. </w:t>
      </w:r>
    </w:p>
    <w:p w:rsidR="00C57C84" w:rsidRDefault="00C57C84" w:rsidP="00C57C84">
      <w:pPr>
        <w:ind w:left="360"/>
      </w:pPr>
      <w:r>
        <w:t>(2) Critique and synthesize appropriate literature and research findings to address a research question.</w:t>
      </w:r>
    </w:p>
    <w:p w:rsidR="00C57C84" w:rsidRDefault="00C57C84" w:rsidP="00C57C84">
      <w:pPr>
        <w:ind w:left="360"/>
      </w:pPr>
      <w:r>
        <w:t>(3) Identify potential sources of bias for various study designs and their impact on study quality.</w:t>
      </w:r>
    </w:p>
    <w:p w:rsidR="00C57C84" w:rsidRDefault="00C57C84" w:rsidP="00C57C84">
      <w:pPr>
        <w:ind w:left="360"/>
      </w:pPr>
      <w:r w:rsidRPr="00027AEF">
        <w:t>(</w:t>
      </w:r>
      <w:r>
        <w:t>5</w:t>
      </w:r>
      <w:r w:rsidRPr="00027AEF">
        <w:t xml:space="preserve">) Describe public health surveillance systems and </w:t>
      </w:r>
      <w:r>
        <w:t xml:space="preserve">their underlying </w:t>
      </w:r>
      <w:r w:rsidRPr="00027AEF">
        <w:t xml:space="preserve">data </w:t>
      </w:r>
      <w:r>
        <w:t>sources.</w:t>
      </w:r>
    </w:p>
    <w:p w:rsidR="00C57C84" w:rsidRDefault="00C57C84" w:rsidP="00C57C84">
      <w:pPr>
        <w:ind w:left="360"/>
      </w:pPr>
      <w:r>
        <w:lastRenderedPageBreak/>
        <w:t>(7) Organize and deliver clear presentations of research findings in varying professional formats to diverse audiences.</w:t>
      </w:r>
    </w:p>
    <w:p w:rsidR="00C57C84" w:rsidRDefault="00C57C84" w:rsidP="00C57C84">
      <w:pPr>
        <w:ind w:left="360"/>
      </w:pPr>
    </w:p>
    <w:p w:rsidR="00C57C84" w:rsidRPr="00C57C84" w:rsidRDefault="00C57C84" w:rsidP="00C57C84">
      <w:pPr>
        <w:rPr>
          <w:u w:val="single"/>
        </w:rPr>
      </w:pPr>
      <w:r w:rsidRPr="00C57C84">
        <w:rPr>
          <w:u w:val="single"/>
        </w:rPr>
        <w:t>PhD Epidemiology Competencies</w:t>
      </w:r>
    </w:p>
    <w:p w:rsidR="00C57C84" w:rsidRDefault="00C57C84" w:rsidP="00C57C84">
      <w:pPr>
        <w:ind w:left="720"/>
      </w:pPr>
      <w:r>
        <w:t xml:space="preserve">(2) Develop research questions to address health problems by appraising and identifying gaps in the current scientific literature.  </w:t>
      </w:r>
    </w:p>
    <w:p w:rsidR="00C57C84" w:rsidRPr="001F5C66" w:rsidRDefault="00C57C84" w:rsidP="00C57C84">
      <w:pPr>
        <w:ind w:left="720"/>
      </w:pPr>
      <w:r w:rsidRPr="001F5C66">
        <w:t>(</w:t>
      </w:r>
      <w:r>
        <w:t>5</w:t>
      </w:r>
      <w:r w:rsidRPr="001F5C66">
        <w:t>) Lead group interactions competently, ethically, respectfully and professionally</w:t>
      </w:r>
      <w:r>
        <w:t xml:space="preserve"> to diverse audiences</w:t>
      </w:r>
      <w:r w:rsidRPr="001F5C66">
        <w:t xml:space="preserve">. </w:t>
      </w:r>
    </w:p>
    <w:p w:rsidR="00C57C84" w:rsidRPr="001F5C66" w:rsidRDefault="00C57C84" w:rsidP="00C57C84">
      <w:pPr>
        <w:ind w:left="720"/>
      </w:pPr>
      <w:r w:rsidRPr="001F5C66">
        <w:t>(</w:t>
      </w:r>
      <w:r>
        <w:t>6</w:t>
      </w:r>
      <w:r w:rsidRPr="001F5C66">
        <w:t>) Organize and deliver clear presentations of research findings in varying professional formats to diverse audiences.</w:t>
      </w:r>
      <w:r>
        <w:t xml:space="preserve"> </w:t>
      </w:r>
    </w:p>
    <w:p w:rsidR="00C57C84" w:rsidRDefault="00C57C84" w:rsidP="00C52053"/>
    <w:p w:rsidR="00C52053" w:rsidRPr="00B81BCF" w:rsidRDefault="00C52053" w:rsidP="00C52053">
      <w:r w:rsidRPr="00B81BCF">
        <w:rPr>
          <w:b/>
          <w:bCs/>
        </w:rPr>
        <w:t>Course Materials and Notes</w:t>
      </w:r>
      <w:r w:rsidR="001F1944">
        <w:t xml:space="preserve">:  </w:t>
      </w:r>
      <w:r w:rsidRPr="00B81BCF">
        <w:t>Course materials</w:t>
      </w:r>
      <w:r w:rsidR="001F1944">
        <w:t xml:space="preserve">, </w:t>
      </w:r>
      <w:r w:rsidR="00326AC9">
        <w:t>notes</w:t>
      </w:r>
      <w:r w:rsidR="001F1944">
        <w:t xml:space="preserve"> and required readings</w:t>
      </w:r>
      <w:r w:rsidR="00326AC9">
        <w:t xml:space="preserve"> will be posted on D2L.</w:t>
      </w:r>
      <w:r w:rsidRPr="00B81BCF">
        <w:t xml:space="preserve">   Materials include:  syllabus, </w:t>
      </w:r>
      <w:r w:rsidR="001F1944">
        <w:t xml:space="preserve">schedule, </w:t>
      </w:r>
      <w:r w:rsidR="007346A8">
        <w:t>readings, and exercises.  In addition, lecture P</w:t>
      </w:r>
      <w:r w:rsidRPr="00B81BCF">
        <w:t>ower</w:t>
      </w:r>
      <w:r w:rsidR="007346A8">
        <w:t>P</w:t>
      </w:r>
      <w:r w:rsidRPr="00B81BCF">
        <w:t xml:space="preserve">oint notes and other materials will be provided online at D2L </w:t>
      </w:r>
      <w:r w:rsidR="001F1944">
        <w:t>before</w:t>
      </w:r>
      <w:r w:rsidRPr="00B81BCF">
        <w:t xml:space="preserve"> each session.  </w:t>
      </w:r>
    </w:p>
    <w:p w:rsidR="00C52053" w:rsidRPr="00B81BCF" w:rsidRDefault="00C52053" w:rsidP="00C52053">
      <w:pPr>
        <w:rPr>
          <w:b/>
          <w:bCs/>
        </w:rPr>
      </w:pPr>
    </w:p>
    <w:p w:rsidR="00C52053" w:rsidRDefault="00C52053" w:rsidP="00C52053">
      <w:r w:rsidRPr="00B81BCF">
        <w:rPr>
          <w:b/>
          <w:bCs/>
        </w:rPr>
        <w:t>Required Texts</w:t>
      </w:r>
      <w:r w:rsidRPr="00B81BCF">
        <w:t xml:space="preserve">:  </w:t>
      </w:r>
      <w:r>
        <w:t xml:space="preserve">There </w:t>
      </w:r>
      <w:r w:rsidR="004A2CBB">
        <w:t>is one</w:t>
      </w:r>
      <w:r w:rsidR="001F1944">
        <w:t xml:space="preserve"> required</w:t>
      </w:r>
      <w:r>
        <w:t xml:space="preserve"> </w:t>
      </w:r>
      <w:proofErr w:type="gramStart"/>
      <w:r>
        <w:t>text</w:t>
      </w:r>
      <w:r w:rsidR="007346A8">
        <w:t>s</w:t>
      </w:r>
      <w:proofErr w:type="gramEnd"/>
      <w:r>
        <w:t xml:space="preserve"> for this course. </w:t>
      </w:r>
    </w:p>
    <w:p w:rsidR="00C52053" w:rsidRDefault="00C52053" w:rsidP="00C52053">
      <w:pPr>
        <w:ind w:left="720"/>
        <w:rPr>
          <w:b/>
          <w:bCs/>
        </w:rPr>
      </w:pPr>
    </w:p>
    <w:p w:rsidR="006F58B6" w:rsidRDefault="003D4191" w:rsidP="006F58B6">
      <w:pPr>
        <w:numPr>
          <w:ilvl w:val="0"/>
          <w:numId w:val="1"/>
        </w:numPr>
        <w:rPr>
          <w:bCs/>
        </w:rPr>
      </w:pPr>
      <w:r w:rsidRPr="006F58B6">
        <w:rPr>
          <w:bCs/>
        </w:rPr>
        <w:t xml:space="preserve">Control of Communicable Disease Manual, </w:t>
      </w:r>
      <w:r w:rsidR="0008635E">
        <w:rPr>
          <w:bCs/>
        </w:rPr>
        <w:t>20</w:t>
      </w:r>
      <w:r w:rsidRPr="006F58B6">
        <w:rPr>
          <w:bCs/>
          <w:vertAlign w:val="superscript"/>
        </w:rPr>
        <w:t>th</w:t>
      </w:r>
      <w:r w:rsidRPr="006F58B6">
        <w:rPr>
          <w:bCs/>
        </w:rPr>
        <w:t xml:space="preserve"> Edition.  David L. Heyman Editor, Washington DC:  APHA, 20</w:t>
      </w:r>
      <w:r w:rsidR="0008635E">
        <w:rPr>
          <w:bCs/>
        </w:rPr>
        <w:t>1</w:t>
      </w:r>
      <w:r w:rsidRPr="006F58B6">
        <w:rPr>
          <w:bCs/>
        </w:rPr>
        <w:t>4.</w:t>
      </w:r>
      <w:r w:rsidR="004A2CBB">
        <w:rPr>
          <w:bCs/>
        </w:rPr>
        <w:t xml:space="preserve"> (Free older version available here </w:t>
      </w:r>
      <w:hyperlink r:id="rId8" w:history="1">
        <w:r w:rsidR="004A2CBB" w:rsidRPr="00B56C3A">
          <w:rPr>
            <w:rStyle w:val="Hyperlink"/>
            <w:bCs/>
          </w:rPr>
          <w:t>http://www.navybmr.com/study%20material/CCDM.pdf</w:t>
        </w:r>
      </w:hyperlink>
    </w:p>
    <w:p w:rsidR="004A2CBB" w:rsidRPr="006F58B6" w:rsidRDefault="004A2CBB" w:rsidP="004A2CBB">
      <w:pPr>
        <w:ind w:left="720"/>
        <w:rPr>
          <w:bCs/>
        </w:rPr>
      </w:pPr>
    </w:p>
    <w:p w:rsidR="006F58B6" w:rsidRDefault="006F58B6" w:rsidP="006F58B6">
      <w:pPr>
        <w:ind w:left="360"/>
        <w:rPr>
          <w:b/>
          <w:bCs/>
        </w:rPr>
      </w:pPr>
    </w:p>
    <w:p w:rsidR="00C52053" w:rsidRPr="00B81BCF" w:rsidRDefault="00C52053" w:rsidP="00C52053">
      <w:r w:rsidRPr="00B81BCF">
        <w:rPr>
          <w:b/>
          <w:bCs/>
        </w:rPr>
        <w:t>Course Requirements</w:t>
      </w:r>
      <w:r w:rsidRPr="00B81BCF">
        <w:t xml:space="preserve">:  </w:t>
      </w:r>
      <w:r w:rsidR="009B0850">
        <w:t xml:space="preserve">Exercises, </w:t>
      </w:r>
      <w:r w:rsidRPr="00B81BCF">
        <w:t xml:space="preserve">Class participation, </w:t>
      </w:r>
      <w:r w:rsidR="00AD2124">
        <w:t>Mid-term, and Final</w:t>
      </w:r>
      <w:r w:rsidR="009B0850">
        <w:t xml:space="preserve">. </w:t>
      </w:r>
      <w:r w:rsidRPr="00B81BCF">
        <w:t>See Homework Sheet</w:t>
      </w:r>
      <w:r>
        <w:t>s</w:t>
      </w:r>
      <w:r w:rsidRPr="00B81BCF">
        <w:t>.</w:t>
      </w:r>
    </w:p>
    <w:p w:rsidR="00C52053" w:rsidRPr="00B81BCF" w:rsidRDefault="00C52053" w:rsidP="00C52053"/>
    <w:p w:rsidR="00C52053" w:rsidRPr="00B81BCF" w:rsidRDefault="00C52053" w:rsidP="00C52053">
      <w:r w:rsidRPr="00B81BCF">
        <w:rPr>
          <w:b/>
          <w:bCs/>
        </w:rPr>
        <w:t>Grading/Student Evaluation</w:t>
      </w:r>
      <w:r w:rsidRPr="00B81BCF">
        <w:t xml:space="preserve">:  </w:t>
      </w:r>
    </w:p>
    <w:p w:rsidR="009B0850" w:rsidRDefault="009B0850" w:rsidP="00C52053"/>
    <w:p w:rsidR="00AD2124" w:rsidRPr="00B81BCF" w:rsidRDefault="00D3285F" w:rsidP="00C52053">
      <w:r>
        <w:t>Exercises (</w:t>
      </w:r>
      <w:r w:rsidR="009423B4">
        <w:t>4</w:t>
      </w:r>
      <w:r>
        <w:t xml:space="preserve">) </w:t>
      </w:r>
      <w:r w:rsidR="009423B4">
        <w:t>5</w:t>
      </w:r>
      <w:r w:rsidR="0032633D">
        <w:t xml:space="preserve"> points: </w:t>
      </w:r>
      <w:r w:rsidR="009423B4">
        <w:t>20</w:t>
      </w:r>
      <w:r w:rsidR="009B0850">
        <w:t xml:space="preserve"> points</w:t>
      </w:r>
      <w:r w:rsidR="009423B4">
        <w:t xml:space="preserve"> </w:t>
      </w:r>
      <w:proofErr w:type="gramStart"/>
      <w:r w:rsidR="009423B4">
        <w:t>total</w:t>
      </w:r>
      <w:proofErr w:type="gramEnd"/>
    </w:p>
    <w:p w:rsidR="00C52053" w:rsidRDefault="00862FED" w:rsidP="00C52053">
      <w:r>
        <w:t>Discussion</w:t>
      </w:r>
      <w:r w:rsidR="00A759D4">
        <w:t xml:space="preserve"> </w:t>
      </w:r>
      <w:r w:rsidR="009B0850">
        <w:t>Participation</w:t>
      </w:r>
      <w:r w:rsidR="00941B49">
        <w:t>:</w:t>
      </w:r>
      <w:r w:rsidR="009B0850">
        <w:t xml:space="preserve"> </w:t>
      </w:r>
      <w:r>
        <w:t>(1</w:t>
      </w:r>
      <w:r w:rsidR="009423B4">
        <w:t>1</w:t>
      </w:r>
      <w:r>
        <w:t>)</w:t>
      </w:r>
      <w:r w:rsidR="009423B4">
        <w:t xml:space="preserve"> 1 point each session:</w:t>
      </w:r>
      <w:r>
        <w:t xml:space="preserve"> 1</w:t>
      </w:r>
      <w:r w:rsidR="009423B4">
        <w:t>1</w:t>
      </w:r>
      <w:r w:rsidR="009B0850">
        <w:t xml:space="preserve"> points</w:t>
      </w:r>
      <w:r w:rsidR="009423B4">
        <w:t xml:space="preserve"> </w:t>
      </w:r>
      <w:proofErr w:type="gramStart"/>
      <w:r w:rsidR="009423B4">
        <w:t>total</w:t>
      </w:r>
      <w:proofErr w:type="gramEnd"/>
      <w:r w:rsidR="009B0850">
        <w:t xml:space="preserve"> </w:t>
      </w:r>
    </w:p>
    <w:p w:rsidR="00862FED" w:rsidRPr="00B81BCF" w:rsidRDefault="00862FED" w:rsidP="00C52053">
      <w:r>
        <w:t xml:space="preserve">Discussion Lead: (2) </w:t>
      </w:r>
      <w:r w:rsidR="009423B4">
        <w:t>4</w:t>
      </w:r>
      <w:r w:rsidR="009D40EB">
        <w:t>.5</w:t>
      </w:r>
      <w:r>
        <w:t xml:space="preserve"> points</w:t>
      </w:r>
      <w:r w:rsidR="009423B4">
        <w:t xml:space="preserve"> each: </w:t>
      </w:r>
      <w:r w:rsidR="009D40EB">
        <w:t>9</w:t>
      </w:r>
      <w:r w:rsidR="009423B4">
        <w:t xml:space="preserve"> points </w:t>
      </w:r>
      <w:proofErr w:type="gramStart"/>
      <w:r w:rsidR="009423B4">
        <w:t>total</w:t>
      </w:r>
      <w:proofErr w:type="gramEnd"/>
    </w:p>
    <w:p w:rsidR="00C52053" w:rsidRPr="00B81BCF" w:rsidRDefault="006408A8" w:rsidP="00C52053">
      <w:r>
        <w:t>Quizzes</w:t>
      </w:r>
      <w:r w:rsidR="00941B49">
        <w:t>:</w:t>
      </w:r>
      <w:r w:rsidR="009B0850">
        <w:t xml:space="preserve"> </w:t>
      </w:r>
      <w:r w:rsidR="00860A98">
        <w:t>(4) 5</w:t>
      </w:r>
      <w:r w:rsidR="009B0850">
        <w:t xml:space="preserve"> points</w:t>
      </w:r>
      <w:r w:rsidR="00860A98">
        <w:t>: 20 points</w:t>
      </w:r>
      <w:r w:rsidR="009423B4">
        <w:t xml:space="preserve"> </w:t>
      </w:r>
      <w:proofErr w:type="gramStart"/>
      <w:r w:rsidR="009423B4">
        <w:t>total</w:t>
      </w:r>
      <w:proofErr w:type="gramEnd"/>
    </w:p>
    <w:p w:rsidR="00C52053" w:rsidRDefault="00AD2124" w:rsidP="00C52053">
      <w:r>
        <w:t>Final</w:t>
      </w:r>
      <w:r w:rsidR="00860A98">
        <w:t xml:space="preserve"> paper</w:t>
      </w:r>
      <w:r w:rsidR="0032633D">
        <w:t xml:space="preserve">: </w:t>
      </w:r>
      <w:r w:rsidR="009423B4">
        <w:t>30</w:t>
      </w:r>
      <w:r w:rsidR="009B0850">
        <w:t xml:space="preserve"> points</w:t>
      </w:r>
    </w:p>
    <w:p w:rsidR="004A2CBB" w:rsidRPr="00B81BCF" w:rsidRDefault="00847AD6" w:rsidP="00C52053">
      <w:r>
        <w:t xml:space="preserve">Final </w:t>
      </w:r>
      <w:r w:rsidR="004A2CBB">
        <w:t>Presentation 10 points</w:t>
      </w:r>
    </w:p>
    <w:p w:rsidR="00C52053" w:rsidRDefault="00C52053" w:rsidP="00C52053"/>
    <w:p w:rsidR="00553933" w:rsidRDefault="00553933" w:rsidP="00C52053">
      <w:r>
        <w:t>Standard grading will be used to assign letter grades (90% and above) A, (80 – 89.9%) B, (70 – 79.9%) C, 60 – 69.9% D, below 60% F.</w:t>
      </w:r>
    </w:p>
    <w:p w:rsidR="00553933" w:rsidRDefault="00553933" w:rsidP="00C52053"/>
    <w:p w:rsidR="00E23AE6" w:rsidRDefault="0032633D" w:rsidP="00C52053">
      <w:r w:rsidRPr="00E23AE6">
        <w:rPr>
          <w:b/>
        </w:rPr>
        <w:t>Exercises</w:t>
      </w:r>
      <w:r w:rsidR="00E23AE6">
        <w:rPr>
          <w:b/>
        </w:rPr>
        <w:t xml:space="preserve">: </w:t>
      </w:r>
      <w:r w:rsidR="00E23AE6">
        <w:t>The</w:t>
      </w:r>
      <w:r w:rsidR="00D3285F">
        <w:t xml:space="preserve">re are </w:t>
      </w:r>
      <w:r w:rsidR="009D40EB">
        <w:t>4</w:t>
      </w:r>
      <w:r>
        <w:t xml:space="preserve"> assignments over the cou</w:t>
      </w:r>
      <w:r w:rsidR="00D3285F">
        <w:t xml:space="preserve">rse of the term. Each is worth </w:t>
      </w:r>
      <w:r w:rsidR="009D40EB">
        <w:t>5</w:t>
      </w:r>
      <w:r>
        <w:t xml:space="preserve"> points. </w:t>
      </w:r>
    </w:p>
    <w:p w:rsidR="00860A98" w:rsidRDefault="00860A98" w:rsidP="00C52053"/>
    <w:p w:rsidR="00860A98" w:rsidRDefault="00860A98" w:rsidP="00C52053">
      <w:r w:rsidRPr="00862FED">
        <w:rPr>
          <w:b/>
        </w:rPr>
        <w:t>Quizzes:</w:t>
      </w:r>
      <w:r>
        <w:t xml:space="preserve"> There are 4 in-class quizzes over the course of the term. Each is worth 5 points. </w:t>
      </w:r>
    </w:p>
    <w:p w:rsidR="00860A98" w:rsidRDefault="00860A98" w:rsidP="00C52053"/>
    <w:p w:rsidR="00860A98" w:rsidRDefault="00860A98" w:rsidP="00860A98">
      <w:r w:rsidRPr="00221BAC">
        <w:rPr>
          <w:b/>
        </w:rPr>
        <w:t xml:space="preserve">Final </w:t>
      </w:r>
      <w:r w:rsidR="00223F55">
        <w:rPr>
          <w:b/>
        </w:rPr>
        <w:t xml:space="preserve">Review </w:t>
      </w:r>
      <w:r w:rsidRPr="00221BAC">
        <w:rPr>
          <w:b/>
        </w:rPr>
        <w:t>Paper:</w:t>
      </w:r>
      <w:r>
        <w:rPr>
          <w:b/>
        </w:rPr>
        <w:t xml:space="preserve"> </w:t>
      </w:r>
      <w:r w:rsidRPr="00221BAC">
        <w:t xml:space="preserve">The final </w:t>
      </w:r>
      <w:r>
        <w:t xml:space="preserve">paper is a review of evidence on an infectious disease topic of choice. </w:t>
      </w:r>
      <w:r w:rsidR="006D4888">
        <w:t xml:space="preserve">This will be done in groups of 3 students in accordance with systematic review protocols. You may also elect to carry out a scoping review. </w:t>
      </w:r>
      <w:r>
        <w:t>A</w:t>
      </w:r>
      <w:r w:rsidR="006D4888">
        <w:t xml:space="preserve"> systematic</w:t>
      </w:r>
      <w:r>
        <w:t xml:space="preserve"> review is a cohesive argument to examine the strength of the relationship and to identify gaps in knowledge it is </w:t>
      </w:r>
      <w:r w:rsidRPr="006D5E7A">
        <w:rPr>
          <w:b/>
          <w:i/>
        </w:rPr>
        <w:t>not</w:t>
      </w:r>
      <w:r>
        <w:t xml:space="preserve"> merely a summary of the literature. It should provide the basis for directions of future research to fill the gaps that are identified. </w:t>
      </w:r>
      <w:r w:rsidR="006D4888">
        <w:t xml:space="preserve">Pick a narrow topic. </w:t>
      </w:r>
      <w:r>
        <w:t xml:space="preserve">There are due dates throughout the term to ensure review and feedback throughout the writing </w:t>
      </w:r>
      <w:r>
        <w:lastRenderedPageBreak/>
        <w:t>process. Example topics are listed below. Any topic not on the list can be chosen but must be approved by the instructor.  Be sure to keep Hill’s causal criteria in mind as you evaluate linkages</w:t>
      </w:r>
      <w:r w:rsidR="00AE2C69">
        <w:t xml:space="preserve"> but DO NOT WRITE THE PAPER SO THAT IT </w:t>
      </w:r>
      <w:r w:rsidR="000221DB">
        <w:t>JUST PROVIDE DATA FOR EACH CRITERIA</w:t>
      </w:r>
      <w:r>
        <w:t xml:space="preserve"> (not applicable to some topics). </w:t>
      </w:r>
    </w:p>
    <w:p w:rsidR="00860A98" w:rsidRPr="002A755F" w:rsidRDefault="00860A98" w:rsidP="00860A98">
      <w:pPr>
        <w:numPr>
          <w:ilvl w:val="0"/>
          <w:numId w:val="4"/>
        </w:numPr>
      </w:pPr>
      <w:r w:rsidRPr="002A755F">
        <w:t>Temporal Sequence</w:t>
      </w:r>
    </w:p>
    <w:p w:rsidR="00860A98" w:rsidRPr="002A755F" w:rsidRDefault="00860A98" w:rsidP="00860A98">
      <w:pPr>
        <w:numPr>
          <w:ilvl w:val="0"/>
          <w:numId w:val="4"/>
        </w:numPr>
      </w:pPr>
      <w:r w:rsidRPr="002A755F">
        <w:t>Strength of Association</w:t>
      </w:r>
    </w:p>
    <w:p w:rsidR="00860A98" w:rsidRPr="002A755F" w:rsidRDefault="00860A98" w:rsidP="00860A98">
      <w:pPr>
        <w:numPr>
          <w:ilvl w:val="0"/>
          <w:numId w:val="4"/>
        </w:numPr>
      </w:pPr>
      <w:r>
        <w:t>Dose-response relationship</w:t>
      </w:r>
    </w:p>
    <w:p w:rsidR="00860A98" w:rsidRPr="002A755F" w:rsidRDefault="00860A98" w:rsidP="00860A98">
      <w:pPr>
        <w:numPr>
          <w:ilvl w:val="0"/>
          <w:numId w:val="4"/>
        </w:numPr>
      </w:pPr>
      <w:r w:rsidRPr="002A755F">
        <w:t>Consistency</w:t>
      </w:r>
    </w:p>
    <w:p w:rsidR="00860A98" w:rsidRPr="002A755F" w:rsidRDefault="00860A98" w:rsidP="00860A98">
      <w:pPr>
        <w:numPr>
          <w:ilvl w:val="0"/>
          <w:numId w:val="4"/>
        </w:numPr>
      </w:pPr>
      <w:r w:rsidRPr="002A755F">
        <w:t>Plausibility</w:t>
      </w:r>
    </w:p>
    <w:p w:rsidR="00860A98" w:rsidRPr="002A755F" w:rsidRDefault="00860A98" w:rsidP="00860A98">
      <w:pPr>
        <w:numPr>
          <w:ilvl w:val="0"/>
          <w:numId w:val="4"/>
        </w:numPr>
      </w:pPr>
      <w:r w:rsidRPr="002A755F">
        <w:t>Alternate explanations</w:t>
      </w:r>
    </w:p>
    <w:p w:rsidR="00860A98" w:rsidRPr="002A755F" w:rsidRDefault="00860A98" w:rsidP="00860A98">
      <w:pPr>
        <w:numPr>
          <w:ilvl w:val="0"/>
          <w:numId w:val="4"/>
        </w:numPr>
      </w:pPr>
      <w:r w:rsidRPr="002A755F">
        <w:t>Experiment</w:t>
      </w:r>
    </w:p>
    <w:p w:rsidR="00860A98" w:rsidRPr="002A755F" w:rsidRDefault="00860A98" w:rsidP="00860A98">
      <w:pPr>
        <w:numPr>
          <w:ilvl w:val="0"/>
          <w:numId w:val="4"/>
        </w:numPr>
      </w:pPr>
      <w:r w:rsidRPr="002A755F">
        <w:t>Specificity</w:t>
      </w:r>
    </w:p>
    <w:p w:rsidR="00860A98" w:rsidRPr="002A755F" w:rsidRDefault="00860A98" w:rsidP="00860A98">
      <w:pPr>
        <w:numPr>
          <w:ilvl w:val="0"/>
          <w:numId w:val="4"/>
        </w:numPr>
      </w:pPr>
      <w:r w:rsidRPr="002A755F">
        <w:t>Coherence</w:t>
      </w:r>
    </w:p>
    <w:p w:rsidR="00860A98" w:rsidRDefault="00860A98" w:rsidP="00860A98"/>
    <w:p w:rsidR="00860A98" w:rsidRDefault="00860A98" w:rsidP="00860A98">
      <w:r>
        <w:t>Links between environmental changes and infectious diseases:</w:t>
      </w:r>
    </w:p>
    <w:p w:rsidR="00860A98" w:rsidRDefault="00860A98" w:rsidP="000221DB">
      <w:r>
        <w:tab/>
      </w:r>
      <w:r w:rsidR="000221DB">
        <w:t>Climate change and…</w:t>
      </w:r>
      <w:proofErr w:type="gramStart"/>
      <w:r w:rsidR="000221DB">
        <w:t>…(</w:t>
      </w:r>
      <w:proofErr w:type="gramEnd"/>
      <w:r w:rsidR="000221DB">
        <w:t>any infectious disease)</w:t>
      </w:r>
    </w:p>
    <w:p w:rsidR="000221DB" w:rsidRDefault="000221DB" w:rsidP="000221DB">
      <w:r>
        <w:tab/>
        <w:t xml:space="preserve">Deforestation and </w:t>
      </w:r>
      <w:proofErr w:type="gramStart"/>
      <w:r>
        <w:t>…..</w:t>
      </w:r>
      <w:proofErr w:type="gramEnd"/>
    </w:p>
    <w:p w:rsidR="000221DB" w:rsidRDefault="000221DB" w:rsidP="000221DB">
      <w:r>
        <w:tab/>
        <w:t>Dam construction and ……</w:t>
      </w:r>
    </w:p>
    <w:p w:rsidR="000221DB" w:rsidRDefault="000221DB" w:rsidP="000221DB">
      <w:r>
        <w:tab/>
        <w:t>Habitat loss and ……</w:t>
      </w:r>
    </w:p>
    <w:p w:rsidR="00506BFD" w:rsidRDefault="00506BFD" w:rsidP="000221DB">
      <w:r>
        <w:tab/>
        <w:t xml:space="preserve">Biodiversity loss and </w:t>
      </w:r>
      <w:proofErr w:type="gramStart"/>
      <w:r>
        <w:t>…..</w:t>
      </w:r>
      <w:proofErr w:type="gramEnd"/>
    </w:p>
    <w:p w:rsidR="00506BFD" w:rsidRDefault="00506BFD" w:rsidP="000221DB">
      <w:r>
        <w:tab/>
        <w:t>Extreme weather events and ….</w:t>
      </w:r>
    </w:p>
    <w:p w:rsidR="00506BFD" w:rsidRDefault="00506BFD" w:rsidP="000221DB">
      <w:r>
        <w:tab/>
        <w:t>Urbanization and….</w:t>
      </w:r>
    </w:p>
    <w:p w:rsidR="00860A98" w:rsidRDefault="00860A98" w:rsidP="00860A98"/>
    <w:p w:rsidR="00860A98" w:rsidRDefault="00506BFD" w:rsidP="00860A98">
      <w:r>
        <w:t>Supplements</w:t>
      </w:r>
      <w:r w:rsidR="00860A98">
        <w:t xml:space="preserve"> and Infectious Diseases</w:t>
      </w:r>
    </w:p>
    <w:p w:rsidR="00506BFD" w:rsidRDefault="00860A98" w:rsidP="00860A98">
      <w:r>
        <w:tab/>
      </w:r>
      <w:r w:rsidR="00506BFD">
        <w:t>Probiotics and</w:t>
      </w:r>
      <w:proofErr w:type="gramStart"/>
      <w:r w:rsidR="00506BFD">
        <w:t>…..</w:t>
      </w:r>
      <w:proofErr w:type="gramEnd"/>
    </w:p>
    <w:p w:rsidR="00506BFD" w:rsidRDefault="00506BFD" w:rsidP="00860A98">
      <w:r>
        <w:tab/>
        <w:t>Vitamin X and….</w:t>
      </w:r>
    </w:p>
    <w:p w:rsidR="00860A98" w:rsidRDefault="00860A98" w:rsidP="00860A98">
      <w:r>
        <w:tab/>
      </w:r>
      <w:r>
        <w:tab/>
      </w:r>
      <w:r>
        <w:tab/>
      </w:r>
    </w:p>
    <w:p w:rsidR="0035565F" w:rsidRDefault="0035565F" w:rsidP="00860A98">
      <w:r>
        <w:t>Genetic predispositions and infectious disease susceptibility</w:t>
      </w:r>
    </w:p>
    <w:p w:rsidR="0035565F" w:rsidRDefault="0035565F" w:rsidP="00860A98">
      <w:r>
        <w:tab/>
      </w:r>
      <w:r>
        <w:tab/>
      </w:r>
    </w:p>
    <w:p w:rsidR="00860A98" w:rsidRDefault="00860A98" w:rsidP="00860A98">
      <w:r>
        <w:t>Infectious causes of chronic disease</w:t>
      </w:r>
    </w:p>
    <w:p w:rsidR="00860A98" w:rsidRDefault="00860A98" w:rsidP="00860A98">
      <w:r>
        <w:tab/>
        <w:t>Malaria and cancer (liver or brain cancer)</w:t>
      </w:r>
    </w:p>
    <w:p w:rsidR="00860A98" w:rsidRDefault="00860A98" w:rsidP="00860A98">
      <w:r>
        <w:tab/>
      </w:r>
      <w:proofErr w:type="spellStart"/>
      <w:r>
        <w:t>Borna</w:t>
      </w:r>
      <w:proofErr w:type="spellEnd"/>
      <w:r>
        <w:t xml:space="preserve"> disease virus and behavioral problems</w:t>
      </w:r>
    </w:p>
    <w:p w:rsidR="00860A98" w:rsidRDefault="00860A98" w:rsidP="00860A98">
      <w:r>
        <w:tab/>
      </w:r>
      <w:r>
        <w:tab/>
      </w:r>
      <w:r>
        <w:tab/>
      </w:r>
    </w:p>
    <w:p w:rsidR="00860A98" w:rsidRDefault="00860A98" w:rsidP="00860A98">
      <w:r>
        <w:t>Impact of co-infections on morbidity and mortality</w:t>
      </w:r>
    </w:p>
    <w:p w:rsidR="00860A98" w:rsidRDefault="00860A98" w:rsidP="00860A98">
      <w:r>
        <w:tab/>
        <w:t>Malaria and pneumonia</w:t>
      </w:r>
    </w:p>
    <w:p w:rsidR="00860A98" w:rsidRDefault="00860A98" w:rsidP="00860A98">
      <w:r>
        <w:tab/>
        <w:t xml:space="preserve">Malaria and </w:t>
      </w:r>
      <w:proofErr w:type="spellStart"/>
      <w:r>
        <w:t>schistosomias</w:t>
      </w:r>
      <w:proofErr w:type="spellEnd"/>
    </w:p>
    <w:p w:rsidR="00860A98" w:rsidRDefault="00860A98" w:rsidP="00860A98"/>
    <w:p w:rsidR="00860A98" w:rsidRDefault="00860A98" w:rsidP="00860A98">
      <w:r>
        <w:t>Effectiveness of Control Strategies</w:t>
      </w:r>
    </w:p>
    <w:p w:rsidR="00AE51F8" w:rsidRDefault="000221DB" w:rsidP="00860A98">
      <w:r>
        <w:tab/>
      </w:r>
      <w:r w:rsidR="00AE51F8">
        <w:t>Housing construction and vector-borne diseases</w:t>
      </w:r>
    </w:p>
    <w:p w:rsidR="00506BFD" w:rsidRDefault="00506BFD" w:rsidP="00860A98"/>
    <w:p w:rsidR="00506BFD" w:rsidRDefault="00506BFD" w:rsidP="00860A98">
      <w:r>
        <w:t>Role of asymptomatic carriers on disease burden</w:t>
      </w:r>
    </w:p>
    <w:p w:rsidR="00506BFD" w:rsidRDefault="00506BFD" w:rsidP="00860A98">
      <w:r>
        <w:tab/>
        <w:t>Any disease of interest</w:t>
      </w:r>
    </w:p>
    <w:p w:rsidR="00506BFD" w:rsidRDefault="00506BFD" w:rsidP="00860A98"/>
    <w:p w:rsidR="00506BFD" w:rsidRDefault="00506BFD" w:rsidP="00860A98">
      <w:r>
        <w:t>Factors contributing to the development of drug resistance</w:t>
      </w:r>
    </w:p>
    <w:p w:rsidR="00506BFD" w:rsidRDefault="00506BFD" w:rsidP="00860A98">
      <w:r>
        <w:tab/>
        <w:t>Incomplete use of medication and….</w:t>
      </w:r>
    </w:p>
    <w:p w:rsidR="00506BFD" w:rsidRDefault="00506BFD" w:rsidP="00860A98">
      <w:r>
        <w:tab/>
        <w:t>Counterfeit drugs and malaria drug resistance</w:t>
      </w:r>
    </w:p>
    <w:p w:rsidR="00506BFD" w:rsidRDefault="00506BFD" w:rsidP="00860A98">
      <w:r>
        <w:lastRenderedPageBreak/>
        <w:tab/>
      </w:r>
    </w:p>
    <w:p w:rsidR="00506BFD" w:rsidRDefault="00506BFD" w:rsidP="00860A98">
      <w:r>
        <w:t>Factors contributing to susceptibility of individuals to infection</w:t>
      </w:r>
    </w:p>
    <w:p w:rsidR="00506BFD" w:rsidRDefault="00506BFD" w:rsidP="00860A98">
      <w:r>
        <w:tab/>
        <w:t>Opioid use and</w:t>
      </w:r>
      <w:proofErr w:type="gramStart"/>
      <w:r>
        <w:t>…..</w:t>
      </w:r>
      <w:proofErr w:type="gramEnd"/>
    </w:p>
    <w:p w:rsidR="00506BFD" w:rsidRDefault="00506BFD" w:rsidP="00860A98">
      <w:r>
        <w:tab/>
        <w:t>Forest fires and respiratory infections</w:t>
      </w:r>
    </w:p>
    <w:p w:rsidR="00F60790" w:rsidRDefault="00F60790" w:rsidP="00860A98"/>
    <w:p w:rsidR="00F60790" w:rsidRDefault="00F60790" w:rsidP="00860A98">
      <w:r>
        <w:t>Prevalence</w:t>
      </w:r>
      <w:r w:rsidR="0035565F">
        <w:t>/ incidence</w:t>
      </w:r>
      <w:r>
        <w:t xml:space="preserve"> of specific risk factors</w:t>
      </w:r>
    </w:p>
    <w:p w:rsidR="00F60790" w:rsidRDefault="00F60790" w:rsidP="00860A98">
      <w:r>
        <w:tab/>
        <w:t>Misuse of bed nets for other purposes</w:t>
      </w:r>
    </w:p>
    <w:p w:rsidR="00F60790" w:rsidRDefault="00F60790" w:rsidP="00860A98">
      <w:r>
        <w:tab/>
        <w:t>Vaccine refusal in regions not typically examined (SE Asia, SSA, etc.)</w:t>
      </w:r>
    </w:p>
    <w:p w:rsidR="00F60790" w:rsidRDefault="00F60790" w:rsidP="00860A98">
      <w:r>
        <w:tab/>
      </w:r>
      <w:r w:rsidR="0035565F">
        <w:t xml:space="preserve">Counterfeit drugs </w:t>
      </w:r>
    </w:p>
    <w:p w:rsidR="0035565F" w:rsidRDefault="0035565F" w:rsidP="00860A98">
      <w:r>
        <w:tab/>
        <w:t>Non-compliance with HAART</w:t>
      </w:r>
      <w:r>
        <w:tab/>
      </w:r>
    </w:p>
    <w:p w:rsidR="00506BFD" w:rsidRDefault="00506BFD" w:rsidP="00860A98">
      <w:r>
        <w:tab/>
      </w:r>
      <w:r>
        <w:tab/>
      </w:r>
    </w:p>
    <w:p w:rsidR="00860A98" w:rsidRDefault="00860A98" w:rsidP="00860A98">
      <w:r>
        <w:t>New distribution of disease</w:t>
      </w:r>
    </w:p>
    <w:p w:rsidR="00860A98" w:rsidRDefault="00860A98" w:rsidP="00860A98">
      <w:pPr>
        <w:ind w:left="720"/>
      </w:pPr>
      <w:r>
        <w:t xml:space="preserve">The expansion of drug resistance bacteria in resource-poor countries and the impact of: </w:t>
      </w:r>
      <w:r>
        <w:tab/>
        <w:t>pharmaceutical regulations on development of resistance</w:t>
      </w:r>
    </w:p>
    <w:p w:rsidR="00860A98" w:rsidRDefault="00860A98" w:rsidP="00860A98">
      <w:pPr>
        <w:ind w:left="720"/>
      </w:pPr>
      <w:r>
        <w:t>HIV/ AIDS and drug resistance</w:t>
      </w:r>
    </w:p>
    <w:p w:rsidR="00AE51F8" w:rsidRDefault="00AE51F8" w:rsidP="00860A98">
      <w:pPr>
        <w:ind w:left="720"/>
      </w:pPr>
      <w:r>
        <w:t>Antibiotic resistance and …</w:t>
      </w:r>
      <w:proofErr w:type="gramStart"/>
      <w:r>
        <w:t>…..</w:t>
      </w:r>
      <w:proofErr w:type="gramEnd"/>
    </w:p>
    <w:p w:rsidR="00860A98" w:rsidRDefault="00860A98" w:rsidP="00860A98"/>
    <w:p w:rsidR="00860A98" w:rsidRPr="00941B49" w:rsidRDefault="00860A98" w:rsidP="00860A98">
      <w:pPr>
        <w:rPr>
          <w:b/>
        </w:rPr>
      </w:pPr>
      <w:r w:rsidRPr="00941B49">
        <w:rPr>
          <w:b/>
        </w:rPr>
        <w:t xml:space="preserve">Incremental Tasks </w:t>
      </w:r>
      <w:r>
        <w:rPr>
          <w:b/>
        </w:rPr>
        <w:t>for Final Paper</w:t>
      </w:r>
      <w:r w:rsidRPr="00941B49">
        <w:rPr>
          <w:b/>
        </w:rPr>
        <w:t>:</w:t>
      </w:r>
    </w:p>
    <w:p w:rsidR="00860A98" w:rsidRDefault="00860A98" w:rsidP="00860A98">
      <w:r w:rsidRPr="00941B49">
        <w:rPr>
          <w:b/>
        </w:rPr>
        <w:t xml:space="preserve">Final Paper </w:t>
      </w:r>
      <w:r w:rsidR="00506BFD">
        <w:rPr>
          <w:b/>
        </w:rPr>
        <w:t>Research Question</w:t>
      </w:r>
      <w:r w:rsidRPr="00941B49">
        <w:rPr>
          <w:b/>
        </w:rPr>
        <w:t>:</w:t>
      </w:r>
      <w:r>
        <w:t xml:space="preserve"> Identify an area of interest and </w:t>
      </w:r>
      <w:r w:rsidR="00506BFD">
        <w:t xml:space="preserve">propose your research question. Provide a short paragraph of background and rationale. </w:t>
      </w:r>
      <w:r>
        <w:t>Include the major hypothesis or major proposed benefit underlying the association or method you are proposing to write about.</w:t>
      </w:r>
    </w:p>
    <w:p w:rsidR="00860A98" w:rsidRPr="00941B49" w:rsidRDefault="00860A98" w:rsidP="00860A98">
      <w:pPr>
        <w:rPr>
          <w:b/>
        </w:rPr>
      </w:pPr>
    </w:p>
    <w:p w:rsidR="00860A98" w:rsidRDefault="00860A98" w:rsidP="00860A98">
      <w:r w:rsidRPr="00941B49">
        <w:rPr>
          <w:b/>
        </w:rPr>
        <w:t>Final Paper Literature</w:t>
      </w:r>
      <w:r w:rsidR="00506BFD">
        <w:rPr>
          <w:b/>
        </w:rPr>
        <w:t xml:space="preserve"> Search Strategy</w:t>
      </w:r>
      <w:r w:rsidR="00B66C5D">
        <w:rPr>
          <w:b/>
        </w:rPr>
        <w:t xml:space="preserve"> and Inclusion/ Exclusion Criteria</w:t>
      </w:r>
      <w:r w:rsidRPr="00941B49">
        <w:rPr>
          <w:b/>
        </w:rPr>
        <w:t>:</w:t>
      </w:r>
      <w:r>
        <w:t xml:space="preserve"> </w:t>
      </w:r>
      <w:r w:rsidR="00B66C5D">
        <w:t xml:space="preserve">Develop your key word searches and search strategy, inclusion and exclusion criteria. Run your search in PubMed. </w:t>
      </w:r>
      <w:proofErr w:type="gramStart"/>
      <w:r w:rsidR="00B66C5D">
        <w:t>Typically</w:t>
      </w:r>
      <w:proofErr w:type="gramEnd"/>
      <w:r w:rsidR="00B66C5D">
        <w:t xml:space="preserve"> you would run this search in multiple search engines but for the purposes of the course, you will just use PubMed. PhD students are encouraged to run in multiple search engines. </w:t>
      </w:r>
    </w:p>
    <w:p w:rsidR="00506BFD" w:rsidRDefault="00506BFD" w:rsidP="00860A98"/>
    <w:p w:rsidR="00506BFD" w:rsidRPr="00B66C5D" w:rsidRDefault="00506BFD" w:rsidP="00860A98">
      <w:r w:rsidRPr="00B66C5D">
        <w:rPr>
          <w:b/>
        </w:rPr>
        <w:t xml:space="preserve">Final Paper </w:t>
      </w:r>
      <w:r w:rsidR="00B66C5D" w:rsidRPr="00B66C5D">
        <w:rPr>
          <w:b/>
        </w:rPr>
        <w:t>Reference List Initial:</w:t>
      </w:r>
      <w:r w:rsidR="00B66C5D">
        <w:rPr>
          <w:b/>
        </w:rPr>
        <w:t xml:space="preserve"> </w:t>
      </w:r>
      <w:r w:rsidR="00B66C5D" w:rsidRPr="00B66C5D">
        <w:t xml:space="preserve">Your full list when running the search terms that you included above. </w:t>
      </w:r>
    </w:p>
    <w:p w:rsidR="00B66C5D" w:rsidRDefault="00B66C5D" w:rsidP="00860A98"/>
    <w:p w:rsidR="00860A98" w:rsidRDefault="00B66C5D" w:rsidP="00860A98">
      <w:pPr>
        <w:rPr>
          <w:b/>
        </w:rPr>
      </w:pPr>
      <w:r w:rsidRPr="00B66C5D">
        <w:rPr>
          <w:b/>
        </w:rPr>
        <w:t>Final Paper Reference List Final</w:t>
      </w:r>
      <w:r w:rsidR="006D4888">
        <w:rPr>
          <w:b/>
        </w:rPr>
        <w:t xml:space="preserve"> with Quality Assessment</w:t>
      </w:r>
      <w:r w:rsidRPr="00B66C5D">
        <w:rPr>
          <w:b/>
        </w:rPr>
        <w:t>:</w:t>
      </w:r>
      <w:r>
        <w:rPr>
          <w:b/>
        </w:rPr>
        <w:t xml:space="preserve"> </w:t>
      </w:r>
      <w:r w:rsidRPr="00B66C5D">
        <w:t>Your list of references when all inclusion/ exclusion criteria have been assessed for each article</w:t>
      </w:r>
      <w:r w:rsidR="006D4888">
        <w:t xml:space="preserve"> and the quality assessment table that includes each of the articles. </w:t>
      </w:r>
    </w:p>
    <w:p w:rsidR="00B66C5D" w:rsidRDefault="00B66C5D" w:rsidP="00860A98"/>
    <w:p w:rsidR="00860A98" w:rsidRDefault="00860A98" w:rsidP="00860A98">
      <w:r w:rsidRPr="00941B49">
        <w:rPr>
          <w:b/>
        </w:rPr>
        <w:t>Final Paper Outline:</w:t>
      </w:r>
      <w:r>
        <w:rPr>
          <w:b/>
        </w:rPr>
        <w:t xml:space="preserve"> </w:t>
      </w:r>
      <w:r w:rsidR="00B66C5D">
        <w:t xml:space="preserve">Follow the recommended outline for scoping reviews and systematic reviews as outlined in the guidelines posted in D2L. </w:t>
      </w:r>
    </w:p>
    <w:p w:rsidR="00860A98" w:rsidRDefault="00860A98" w:rsidP="00860A98"/>
    <w:p w:rsidR="00860A98" w:rsidRPr="00941B49" w:rsidRDefault="00860A98" w:rsidP="00860A98">
      <w:r w:rsidRPr="00941B49">
        <w:rPr>
          <w:b/>
        </w:rPr>
        <w:t xml:space="preserve">Final </w:t>
      </w:r>
      <w:r w:rsidR="006D4888">
        <w:rPr>
          <w:b/>
        </w:rPr>
        <w:t>Paper:</w:t>
      </w:r>
      <w:r>
        <w:t xml:space="preserve"> It should be </w:t>
      </w:r>
      <w:r w:rsidRPr="00AE51F8">
        <w:rPr>
          <w:b/>
        </w:rPr>
        <w:t xml:space="preserve">no more </w:t>
      </w:r>
      <w:r w:rsidR="006D4888">
        <w:rPr>
          <w:b/>
        </w:rPr>
        <w:t>3500</w:t>
      </w:r>
      <w:r w:rsidR="00E17FCD">
        <w:rPr>
          <w:b/>
        </w:rPr>
        <w:t xml:space="preserve"> words</w:t>
      </w:r>
      <w:r w:rsidRPr="00AE51F8">
        <w:rPr>
          <w:b/>
        </w:rPr>
        <w:t>.</w:t>
      </w:r>
      <w:r>
        <w:t xml:space="preserve"> Be concise, cite appropriately and be sure to summarize and integrate findings. </w:t>
      </w:r>
      <w:r w:rsidR="006D4888">
        <w:t xml:space="preserve">Follow the PRISMA guidelines as much as possible. </w:t>
      </w:r>
      <w:r>
        <w:t xml:space="preserve">Do not just list result after result. I will read over it carefully and give you feedback on things that you need to change. </w:t>
      </w:r>
    </w:p>
    <w:p w:rsidR="00860A98" w:rsidRPr="00B81BCF" w:rsidRDefault="00860A98" w:rsidP="00860A98">
      <w:pPr>
        <w:rPr>
          <w:b/>
          <w:bCs/>
          <w:sz w:val="23"/>
        </w:rPr>
      </w:pPr>
      <w:r>
        <w:tab/>
      </w:r>
    </w:p>
    <w:p w:rsidR="00D3285F" w:rsidRDefault="00C52053" w:rsidP="00C52053">
      <w:r w:rsidRPr="00B81BCF">
        <w:rPr>
          <w:b/>
          <w:bCs/>
        </w:rPr>
        <w:t>Class Attendance/Participation</w:t>
      </w:r>
      <w:r w:rsidRPr="00B81BCF">
        <w:t>:  Class attendance</w:t>
      </w:r>
      <w:r w:rsidR="00010078">
        <w:t xml:space="preserve"> and participation is required. Partic</w:t>
      </w:r>
      <w:r w:rsidR="009B0850">
        <w:t>ipation will be graded based on preparation to act as the discussion leader for the article</w:t>
      </w:r>
      <w:r w:rsidR="003D4191">
        <w:t>/ outbreak case-study</w:t>
      </w:r>
      <w:r w:rsidR="009B0850">
        <w:t xml:space="preserve"> during the week</w:t>
      </w:r>
      <w:r w:rsidR="00DE6A7F">
        <w:t>s</w:t>
      </w:r>
      <w:r w:rsidR="009B0850">
        <w:t xml:space="preserve"> assigned (</w:t>
      </w:r>
      <w:r w:rsidR="00862FED">
        <w:t xml:space="preserve">3 </w:t>
      </w:r>
      <w:r w:rsidR="009B0850">
        <w:t>points</w:t>
      </w:r>
      <w:r w:rsidR="00DE6A7F">
        <w:t xml:space="preserve"> each</w:t>
      </w:r>
      <w:r w:rsidR="009B0850">
        <w:t>) and 1 point for questions (at least 2 from the article and 2 from the outbreak investigation) submitted</w:t>
      </w:r>
      <w:r w:rsidR="00E23AE6">
        <w:t xml:space="preserve"> by noon the day before</w:t>
      </w:r>
      <w:r w:rsidR="009B0850">
        <w:t xml:space="preserve"> each class session to be used in the discussion.</w:t>
      </w:r>
      <w:r w:rsidR="00DE6A7F">
        <w:t xml:space="preserve"> Each discussion leader report should have a review of the STROBE criteria</w:t>
      </w:r>
      <w:r w:rsidR="00E17FCD">
        <w:t xml:space="preserve"> (if applicable)</w:t>
      </w:r>
      <w:r w:rsidR="00DE6A7F">
        <w:t xml:space="preserve"> for the article discussed as well as a summary of additional important observations. </w:t>
      </w:r>
      <w:r w:rsidR="009B0850">
        <w:t xml:space="preserve"> </w:t>
      </w:r>
    </w:p>
    <w:p w:rsidR="00D3285F" w:rsidRDefault="00D3285F" w:rsidP="00C52053"/>
    <w:p w:rsidR="00D3285F" w:rsidRDefault="00E23AE6" w:rsidP="00C52053">
      <w:r>
        <w:t>The noon cutoff will be strictly observed to allow the discussion leaders an opportunity</w:t>
      </w:r>
      <w:r w:rsidR="00C52053" w:rsidRPr="00B81BCF">
        <w:t xml:space="preserve"> </w:t>
      </w:r>
      <w:r>
        <w:t>to ass</w:t>
      </w:r>
      <w:r w:rsidR="007D3524">
        <w:t xml:space="preserve">imilate and organize questions. </w:t>
      </w:r>
      <w:r w:rsidR="00D3285F">
        <w:t>Discussion leaders should submit a short one</w:t>
      </w:r>
      <w:r w:rsidR="00E17FCD">
        <w:t>-</w:t>
      </w:r>
      <w:r w:rsidR="00D3285F">
        <w:t>page summary of key points discussed</w:t>
      </w:r>
      <w:r w:rsidR="00862FED">
        <w:t xml:space="preserve">, to include an assessment of at least 3 STROBE criteria, </w:t>
      </w:r>
      <w:r w:rsidR="00D3285F">
        <w:t xml:space="preserve">during the discussion and turn it in to obtain the </w:t>
      </w:r>
      <w:r w:rsidR="00862FED">
        <w:t>3</w:t>
      </w:r>
      <w:r w:rsidR="00D3285F">
        <w:t xml:space="preserve"> points credit as discussion leader. </w:t>
      </w:r>
    </w:p>
    <w:p w:rsidR="00D3285F" w:rsidRDefault="00D3285F" w:rsidP="00C52053"/>
    <w:p w:rsidR="00C52053" w:rsidRDefault="007D3524" w:rsidP="00C52053">
      <w:r>
        <w:t xml:space="preserve">Any student with more than 2 unexcused absences will lose a point for each subsequent absence i.e. for 3 unexcused absences you lose 1 point, for 4 you lose 2 points total etc. </w:t>
      </w:r>
      <w:r w:rsidR="00C52053" w:rsidRPr="00B81BCF">
        <w:t xml:space="preserve">All holidays or special events observed by organized religions will be honored for those students who show affiliation with that </w:t>
      </w:r>
      <w:proofErr w:type="gramStart"/>
      <w:r w:rsidR="00C52053" w:rsidRPr="00B81BCF">
        <w:t>particular religion</w:t>
      </w:r>
      <w:proofErr w:type="gramEnd"/>
      <w:r w:rsidR="00C52053" w:rsidRPr="00B81BCF">
        <w:t xml:space="preserve">. </w:t>
      </w:r>
      <w:r w:rsidR="00596CCD">
        <w:t xml:space="preserve"> Absences related to professional improvement including conferences, presentations with community partners, will be excused with prior </w:t>
      </w:r>
      <w:r w:rsidR="003E2735">
        <w:t xml:space="preserve">request. </w:t>
      </w:r>
      <w:r w:rsidR="00C52053" w:rsidRPr="00B81BCF">
        <w:t>Absences pre-approved by the UA Dean of Students (or D</w:t>
      </w:r>
      <w:r w:rsidR="00C52053">
        <w:t>ean’s designee) will be honored.</w:t>
      </w:r>
    </w:p>
    <w:p w:rsidR="00221BAC" w:rsidRDefault="00221BAC" w:rsidP="00C52053"/>
    <w:p w:rsidR="00A759D4" w:rsidRPr="00A759D4" w:rsidRDefault="00A759D4" w:rsidP="00C52053">
      <w:pPr>
        <w:rPr>
          <w:bCs/>
        </w:rPr>
      </w:pPr>
      <w:r w:rsidRPr="00D3285F">
        <w:rPr>
          <w:b/>
          <w:bCs/>
        </w:rPr>
        <w:t xml:space="preserve">Late policy:  </w:t>
      </w:r>
      <w:r w:rsidRPr="00D3285F">
        <w:rPr>
          <w:bCs/>
        </w:rPr>
        <w:t xml:space="preserve">A copy of each </w:t>
      </w:r>
      <w:r w:rsidR="002E724A" w:rsidRPr="00D3285F">
        <w:rPr>
          <w:bCs/>
        </w:rPr>
        <w:t>assigned exercise</w:t>
      </w:r>
      <w:r w:rsidRPr="00D3285F">
        <w:rPr>
          <w:bCs/>
        </w:rPr>
        <w:t xml:space="preserve"> is due </w:t>
      </w:r>
      <w:r w:rsidR="00912BB4">
        <w:rPr>
          <w:bCs/>
        </w:rPr>
        <w:t xml:space="preserve">by </w:t>
      </w:r>
      <w:r w:rsidR="00862FED">
        <w:rPr>
          <w:bCs/>
        </w:rPr>
        <w:t xml:space="preserve">11:59 </w:t>
      </w:r>
      <w:r w:rsidR="00912BB4">
        <w:rPr>
          <w:bCs/>
        </w:rPr>
        <w:t>pm the day of class it is due</w:t>
      </w:r>
      <w:r w:rsidR="00862FED">
        <w:rPr>
          <w:bCs/>
        </w:rPr>
        <w:t xml:space="preserve"> in the appropriate folder on D2L</w:t>
      </w:r>
      <w:r w:rsidRPr="00D3285F">
        <w:rPr>
          <w:bCs/>
        </w:rPr>
        <w:t xml:space="preserve">.  Each day that the homework assignment is late will result in a </w:t>
      </w:r>
      <w:proofErr w:type="gramStart"/>
      <w:r w:rsidR="00912BB4">
        <w:rPr>
          <w:bCs/>
        </w:rPr>
        <w:t xml:space="preserve">.5 </w:t>
      </w:r>
      <w:r w:rsidRPr="00D3285F">
        <w:rPr>
          <w:bCs/>
        </w:rPr>
        <w:t>point</w:t>
      </w:r>
      <w:proofErr w:type="gramEnd"/>
      <w:r w:rsidRPr="00D3285F">
        <w:rPr>
          <w:bCs/>
        </w:rPr>
        <w:t xml:space="preserve"> deduction from the homework grade. Students are allowed one</w:t>
      </w:r>
      <w:r w:rsidR="00CA76D4" w:rsidRPr="00D3285F">
        <w:rPr>
          <w:bCs/>
        </w:rPr>
        <w:t xml:space="preserve"> (1)</w:t>
      </w:r>
      <w:r w:rsidRPr="00D3285F">
        <w:rPr>
          <w:bCs/>
        </w:rPr>
        <w:t xml:space="preserve"> week long extension on a homework assignment during the course. This extension must be requested prior to the due date of the homework assignment except in cases of emergency. If the extended homework is not submitted within the seven</w:t>
      </w:r>
      <w:r w:rsidR="00912BB4">
        <w:rPr>
          <w:bCs/>
        </w:rPr>
        <w:t>-</w:t>
      </w:r>
      <w:r w:rsidRPr="00D3285F">
        <w:rPr>
          <w:bCs/>
        </w:rPr>
        <w:t xml:space="preserve">day </w:t>
      </w:r>
      <w:proofErr w:type="gramStart"/>
      <w:r w:rsidRPr="00D3285F">
        <w:rPr>
          <w:bCs/>
        </w:rPr>
        <w:t>period</w:t>
      </w:r>
      <w:proofErr w:type="gramEnd"/>
      <w:r w:rsidRPr="00D3285F">
        <w:rPr>
          <w:bCs/>
        </w:rPr>
        <w:t xml:space="preserve"> a </w:t>
      </w:r>
      <w:r w:rsidR="00912BB4">
        <w:rPr>
          <w:bCs/>
        </w:rPr>
        <w:t>.5</w:t>
      </w:r>
      <w:r w:rsidRPr="00D3285F">
        <w:rPr>
          <w:bCs/>
        </w:rPr>
        <w:t xml:space="preserve"> point deduction</w:t>
      </w:r>
      <w:r>
        <w:rPr>
          <w:bCs/>
        </w:rPr>
        <w:t xml:space="preserve"> will be made for every day past the 7 day extension.</w:t>
      </w:r>
      <w:r w:rsidRPr="00A759D4">
        <w:rPr>
          <w:bCs/>
        </w:rPr>
        <w:t xml:space="preserve"> </w:t>
      </w:r>
    </w:p>
    <w:p w:rsidR="00A759D4" w:rsidRDefault="00A759D4" w:rsidP="00C52053">
      <w:pPr>
        <w:rPr>
          <w:b/>
          <w:bCs/>
          <w:sz w:val="28"/>
        </w:rPr>
      </w:pPr>
    </w:p>
    <w:p w:rsidR="00A23398" w:rsidRDefault="00A23398" w:rsidP="00A23398">
      <w:r>
        <w:rPr>
          <w:b/>
        </w:rPr>
        <w:t xml:space="preserve">Required examinations, </w:t>
      </w:r>
      <w:r w:rsidRPr="00EF3826">
        <w:rPr>
          <w:b/>
        </w:rPr>
        <w:t>papers</w:t>
      </w:r>
      <w:r>
        <w:rPr>
          <w:b/>
        </w:rPr>
        <w:t xml:space="preserve"> and projects</w:t>
      </w:r>
      <w:r>
        <w:t xml:space="preserve">:  </w:t>
      </w:r>
    </w:p>
    <w:p w:rsidR="00A23398" w:rsidRDefault="00A23398" w:rsidP="00A23398"/>
    <w:p w:rsidR="00B8150B" w:rsidRPr="00B81BCF" w:rsidRDefault="00B8150B" w:rsidP="00B8150B">
      <w:r>
        <w:t>F</w:t>
      </w:r>
      <w:r w:rsidR="009423B4">
        <w:t>our</w:t>
      </w:r>
      <w:r>
        <w:t xml:space="preserve"> </w:t>
      </w:r>
      <w:r w:rsidR="00912BB4">
        <w:t>exercises</w:t>
      </w:r>
    </w:p>
    <w:p w:rsidR="00912BB4" w:rsidRDefault="00912BB4" w:rsidP="00B8150B">
      <w:r>
        <w:t>Participation in group discussions</w:t>
      </w:r>
      <w:r w:rsidR="009D40EB">
        <w:t xml:space="preserve"> by posting questions on D2L</w:t>
      </w:r>
    </w:p>
    <w:p w:rsidR="00912BB4" w:rsidRDefault="00912BB4" w:rsidP="00B8150B">
      <w:r>
        <w:t>Lead discussion</w:t>
      </w:r>
    </w:p>
    <w:p w:rsidR="00B8150B" w:rsidRPr="00B81BCF" w:rsidRDefault="00912BB4" w:rsidP="00912BB4">
      <w:r>
        <w:t xml:space="preserve">Four quizzes </w:t>
      </w:r>
    </w:p>
    <w:p w:rsidR="00B8150B" w:rsidRDefault="00B8150B" w:rsidP="00B8150B">
      <w:r>
        <w:t>Final paper</w:t>
      </w:r>
    </w:p>
    <w:p w:rsidR="00B8150B" w:rsidRPr="00B81BCF" w:rsidRDefault="00912BB4" w:rsidP="00B8150B">
      <w:r>
        <w:t xml:space="preserve">Final </w:t>
      </w:r>
      <w:r w:rsidR="00B8150B">
        <w:t>Presentation</w:t>
      </w:r>
    </w:p>
    <w:p w:rsidR="00B8150B" w:rsidRDefault="00B8150B" w:rsidP="00B8150B"/>
    <w:p w:rsidR="00A23398" w:rsidRPr="003A6782" w:rsidRDefault="00A23398" w:rsidP="00A23398">
      <w:pPr>
        <w:spacing w:after="120"/>
      </w:pPr>
      <w:r>
        <w:rPr>
          <w:b/>
          <w:bCs/>
        </w:rPr>
        <w:t xml:space="preserve">Absence and </w:t>
      </w:r>
      <w:r w:rsidRPr="00EF3826">
        <w:rPr>
          <w:b/>
          <w:bCs/>
        </w:rPr>
        <w:t>Class Attendance/Participation</w:t>
      </w:r>
      <w:r>
        <w:t xml:space="preserve">: </w:t>
      </w:r>
      <w:r w:rsidRPr="003A6782">
        <w:t>(Expected attendance, participation levels)</w:t>
      </w:r>
    </w:p>
    <w:p w:rsidR="00A23398" w:rsidRDefault="00A23398" w:rsidP="00912BB4">
      <w:pPr>
        <w:spacing w:after="120"/>
      </w:pPr>
      <w:r w:rsidRPr="00A03704">
        <w:t xml:space="preserve">In-person </w:t>
      </w:r>
      <w:r>
        <w:t xml:space="preserve">and Online </w:t>
      </w:r>
      <w:r w:rsidRPr="00A03704">
        <w:t>courses</w:t>
      </w:r>
      <w:r w:rsidRPr="002E30CF">
        <w:rPr>
          <w:b/>
        </w:rPr>
        <w:t>:</w:t>
      </w:r>
      <w:r w:rsidRPr="002E30CF">
        <w:t xml:space="preserve"> All students must attend and engage in </w:t>
      </w:r>
      <w:r w:rsidR="00912BB4">
        <w:t xml:space="preserve">the group discussions held </w:t>
      </w:r>
      <w:r w:rsidRPr="002E30CF">
        <w:t>each class period. All holidays or special events observed by organized religions will be honored for those students who show affiliation with that religion.  Absences pre</w:t>
      </w:r>
      <w:r>
        <w:t>-</w:t>
      </w:r>
      <w:r w:rsidRPr="002E30CF">
        <w:t>approved by the UA Dean of Students (or Dean’s designee will be honored.)</w:t>
      </w:r>
    </w:p>
    <w:p w:rsidR="00A23398" w:rsidRDefault="00A23398" w:rsidP="00912BB4">
      <w:pPr>
        <w:spacing w:after="120"/>
      </w:pPr>
      <w:r>
        <w:t>The UA’s policy concerning class attendance, participation, and administrative d</w:t>
      </w:r>
      <w:r w:rsidRPr="000B665C">
        <w:t>rops is available at:</w:t>
      </w:r>
      <w:r>
        <w:t xml:space="preserve">  </w:t>
      </w:r>
      <w:r w:rsidRPr="000B665C">
        <w:t xml:space="preserve"> </w:t>
      </w:r>
      <w:r>
        <w:t xml:space="preserve"> </w:t>
      </w:r>
      <w:hyperlink r:id="rId9" w:history="1">
        <w:r w:rsidRPr="00BB1832">
          <w:rPr>
            <w:rStyle w:val="Hyperlink"/>
          </w:rPr>
          <w:t>http://catalog.arizona.edu/policy/class-attendance-participation-and-administrative-drop</w:t>
        </w:r>
      </w:hyperlink>
    </w:p>
    <w:p w:rsidR="00A23398" w:rsidRDefault="00A23398" w:rsidP="00912BB4">
      <w:pPr>
        <w:spacing w:after="120"/>
      </w:pPr>
      <w:r w:rsidRPr="000B665C">
        <w:t xml:space="preserve">The UA policy regarding absences for any sincerely held religious belief, observance or practice will be accommodated where reasonable, </w:t>
      </w:r>
      <w:hyperlink r:id="rId10" w:history="1">
        <w:r w:rsidRPr="000B665C">
          <w:rPr>
            <w:rStyle w:val="Hyperlink"/>
          </w:rPr>
          <w:t>http://policy.arizona.edu/human-resources/religious-accommodation-policy</w:t>
        </w:r>
      </w:hyperlink>
      <w:r w:rsidRPr="000B665C">
        <w:t>.</w:t>
      </w:r>
    </w:p>
    <w:p w:rsidR="00A23398" w:rsidRDefault="00A23398" w:rsidP="00912BB4">
      <w:r w:rsidRPr="000B665C">
        <w:t>Absences pre-approved by the UA Dean of Students (or D</w:t>
      </w:r>
      <w:r>
        <w:t>ean Designee) will be honored,</w:t>
      </w:r>
    </w:p>
    <w:p w:rsidR="00A23398" w:rsidRPr="003A6782" w:rsidRDefault="00B71DFA" w:rsidP="00912BB4">
      <w:hyperlink r:id="rId11" w:history="1">
        <w:r w:rsidR="00A23398" w:rsidRPr="00BB1832">
          <w:rPr>
            <w:rStyle w:val="Hyperlink"/>
          </w:rPr>
          <w:t>http://deanofstudents.arizona.edu/</w:t>
        </w:r>
      </w:hyperlink>
    </w:p>
    <w:p w:rsidR="00A23398" w:rsidRDefault="00A23398" w:rsidP="00912BB4">
      <w:pPr>
        <w:rPr>
          <w:b/>
          <w:bCs/>
        </w:rPr>
      </w:pPr>
    </w:p>
    <w:p w:rsidR="00A23398" w:rsidRPr="003A6782" w:rsidRDefault="00A23398" w:rsidP="00A23398">
      <w:r w:rsidRPr="00EF3826">
        <w:rPr>
          <w:b/>
          <w:bCs/>
        </w:rPr>
        <w:t>Course Schedule</w:t>
      </w:r>
      <w:r w:rsidRPr="003A6782">
        <w:t>: (</w:t>
      </w:r>
      <w:r>
        <w:t>Present the weekly/daily schedule: d</w:t>
      </w:r>
      <w:r w:rsidRPr="003A6782">
        <w:t xml:space="preserve">ates of classes, topics, assignments, readings, </w:t>
      </w:r>
      <w:r>
        <w:t xml:space="preserve">including </w:t>
      </w:r>
      <w:r w:rsidRPr="003A6782">
        <w:t>examinations)</w:t>
      </w:r>
    </w:p>
    <w:p w:rsidR="00A23398" w:rsidRPr="003A6782" w:rsidRDefault="00A23398" w:rsidP="00A23398">
      <w:pPr>
        <w:autoSpaceDE w:val="0"/>
        <w:autoSpaceDN w:val="0"/>
        <w:rPr>
          <w:b/>
        </w:rPr>
      </w:pPr>
    </w:p>
    <w:p w:rsidR="00A23398" w:rsidRDefault="00A23398" w:rsidP="00A23398">
      <w:pPr>
        <w:autoSpaceDE w:val="0"/>
        <w:autoSpaceDN w:val="0"/>
      </w:pPr>
      <w:r w:rsidRPr="003A6782">
        <w:rPr>
          <w:b/>
        </w:rPr>
        <w:lastRenderedPageBreak/>
        <w:t>Communications</w:t>
      </w:r>
      <w:r w:rsidRPr="003A6782">
        <w:t>:  You are responsible for reading emails sent to you</w:t>
      </w:r>
      <w:r>
        <w:t>r UA account from your instructor</w:t>
      </w:r>
      <w:r w:rsidRPr="003A6782">
        <w:t xml:space="preserve"> and the announcements that are placed on the course web site. Information about readings, news events, your grades, assignments and other course related topics will be communicated to you with these electronic</w:t>
      </w:r>
      <w:r>
        <w:t xml:space="preserve"> </w:t>
      </w:r>
      <w:r w:rsidRPr="003A6782">
        <w:t>methods.</w:t>
      </w:r>
      <w:r>
        <w:t xml:space="preserve"> </w:t>
      </w:r>
      <w:r w:rsidRPr="003A6782">
        <w:t xml:space="preserve">The official policy can be found at:  </w:t>
      </w:r>
      <w:hyperlink r:id="rId12" w:history="1">
        <w:r w:rsidRPr="003717E8">
          <w:rPr>
            <w:rStyle w:val="Hyperlink"/>
          </w:rPr>
          <w:t>https://www.registrar.arizona.edu/personal-information/official-student-email-policy-use-email-official-correspondence-students</w:t>
        </w:r>
      </w:hyperlink>
    </w:p>
    <w:p w:rsidR="00A23398" w:rsidRDefault="00A23398" w:rsidP="00A23398">
      <w:pPr>
        <w:pStyle w:val="NormalWeb"/>
        <w:spacing w:before="0" w:beforeAutospacing="0" w:after="0" w:afterAutospacing="0" w:line="293" w:lineRule="atLeast"/>
        <w:textAlignment w:val="baseline"/>
        <w:rPr>
          <w:rStyle w:val="Strong"/>
          <w:color w:val="363636"/>
          <w:bdr w:val="none" w:sz="0" w:space="0" w:color="auto" w:frame="1"/>
        </w:rPr>
      </w:pPr>
    </w:p>
    <w:p w:rsidR="00A23398" w:rsidRPr="004F0084" w:rsidRDefault="00A23398" w:rsidP="00A23398">
      <w:pPr>
        <w:pStyle w:val="NormalWeb"/>
        <w:spacing w:before="0" w:beforeAutospacing="0" w:after="0" w:afterAutospacing="0" w:line="293" w:lineRule="atLeast"/>
        <w:textAlignment w:val="baseline"/>
        <w:rPr>
          <w:color w:val="363636"/>
        </w:rPr>
      </w:pPr>
      <w:r w:rsidRPr="004F0084">
        <w:rPr>
          <w:rStyle w:val="Strong"/>
          <w:color w:val="363636"/>
          <w:bdr w:val="none" w:sz="0" w:space="0" w:color="auto" w:frame="1"/>
        </w:rPr>
        <w:t>Accessibility and Accommodations:</w:t>
      </w:r>
    </w:p>
    <w:p w:rsidR="00A23398" w:rsidRPr="00A23398" w:rsidRDefault="00A23398" w:rsidP="00A23398">
      <w:pPr>
        <w:pStyle w:val="NormalWeb"/>
        <w:spacing w:before="0" w:beforeAutospacing="0" w:after="0" w:afterAutospacing="0" w:line="293" w:lineRule="atLeast"/>
        <w:textAlignment w:val="baseline"/>
        <w:rPr>
          <w:rStyle w:val="Hyperlink"/>
          <w:b/>
          <w:bCs/>
          <w:color w:val="363636"/>
          <w:bdr w:val="none" w:sz="0" w:space="0" w:color="auto" w:frame="1"/>
        </w:rPr>
      </w:pPr>
      <w:r w:rsidRPr="00A23398">
        <w:rPr>
          <w:rStyle w:val="Strong"/>
          <w:b w:val="0"/>
          <w:color w:val="363636"/>
          <w:bdr w:val="none" w:sz="0" w:space="0" w:color="auto" w:frame="1"/>
        </w:rPr>
        <w:t xml:space="preserve">At the University of Arizona, we strive to make learning experiences as accessible as possible. If you anticipate or experience physical or academic barriers based on disability or pregnancy, you are welcome to let me know so that we can discuss options.  You are also encouraged to contact Disability Resources (520-621-3268) to explore reasonable accommodation.  If our class meets at a campus location: Please be aware that the accessible table and chairs in this room should remain available for students who find that standard classroom seating is not usable.  </w:t>
      </w:r>
      <w:r w:rsidRPr="00A23398">
        <w:rPr>
          <w:rStyle w:val="Strong"/>
          <w:b w:val="0"/>
          <w:color w:val="333333"/>
        </w:rPr>
        <w:t xml:space="preserve">For additional information on Disability Resources and reasonable accommodations, please visit </w:t>
      </w:r>
      <w:hyperlink r:id="rId13" w:history="1">
        <w:r w:rsidRPr="00A23398">
          <w:rPr>
            <w:rStyle w:val="Hyperlink"/>
            <w:b/>
          </w:rPr>
          <w:t>http://drc.arizona.edu/students</w:t>
        </w:r>
      </w:hyperlink>
    </w:p>
    <w:p w:rsidR="00A23398" w:rsidRDefault="00A23398" w:rsidP="00A23398">
      <w:pPr>
        <w:rPr>
          <w:b/>
          <w:bCs/>
          <w:color w:val="000000"/>
        </w:rPr>
      </w:pPr>
    </w:p>
    <w:p w:rsidR="00A23398" w:rsidRDefault="00A23398" w:rsidP="00A23398">
      <w:pPr>
        <w:rPr>
          <w:b/>
          <w:bCs/>
          <w:color w:val="000000"/>
        </w:rPr>
      </w:pPr>
      <w:r>
        <w:rPr>
          <w:b/>
          <w:bCs/>
          <w:color w:val="000000"/>
        </w:rPr>
        <w:t>Code of Academic Integrity</w:t>
      </w:r>
    </w:p>
    <w:p w:rsidR="00A23398" w:rsidRDefault="00A23398" w:rsidP="00A23398">
      <w:pPr>
        <w:rPr>
          <w:bCs/>
          <w:color w:val="000000"/>
        </w:rPr>
      </w:pPr>
      <w:r>
        <w:rPr>
          <w:bCs/>
          <w:color w:val="000000"/>
        </w:rPr>
        <w:t xml:space="preserve">Students are encouraged to share intellectual views and discuss freely the principles and applications of course materials.  However, graded work/exercise must be the product of independent effort unless otherwise instructed.  Students are expected to adhere to the UA Code of Academic Integrity, available through the office of the UA Dean Students:  </w:t>
      </w:r>
      <w:hyperlink r:id="rId14" w:history="1">
        <w:r w:rsidRPr="00FB45AD">
          <w:rPr>
            <w:rStyle w:val="Hyperlink"/>
          </w:rPr>
          <w:t>http://deanofstudents.arizona.edu/policies-and-codes/code-academic-integrity</w:t>
        </w:r>
      </w:hyperlink>
    </w:p>
    <w:p w:rsidR="00A23398" w:rsidRPr="005215AA" w:rsidRDefault="00A23398" w:rsidP="00A23398">
      <w:pPr>
        <w:rPr>
          <w:rFonts w:ascii="Arial" w:hAnsi="Arial" w:cs="Arial"/>
          <w:color w:val="0000FF"/>
          <w:u w:val="single"/>
        </w:rPr>
      </w:pPr>
    </w:p>
    <w:p w:rsidR="00A23398" w:rsidRPr="003A6782" w:rsidRDefault="00A23398" w:rsidP="00A23398">
      <w:pPr>
        <w:rPr>
          <w:color w:val="000000"/>
        </w:rPr>
      </w:pPr>
      <w:r w:rsidRPr="003A6782">
        <w:rPr>
          <w:b/>
          <w:bCs/>
          <w:color w:val="000000"/>
        </w:rPr>
        <w:t>Classroom Behavior</w:t>
      </w:r>
      <w:r w:rsidRPr="003A6782">
        <w:rPr>
          <w:color w:val="000000"/>
        </w:rPr>
        <w:t>: (Statement of expected behavior a</w:t>
      </w:r>
      <w:r>
        <w:rPr>
          <w:color w:val="000000"/>
        </w:rPr>
        <w:t>nd respectful exchange of ideas:</w:t>
      </w:r>
    </w:p>
    <w:p w:rsidR="00A23398" w:rsidRDefault="00A23398" w:rsidP="00A23398">
      <w:pPr>
        <w:rPr>
          <w:color w:val="000000"/>
        </w:rPr>
      </w:pPr>
      <w:r>
        <w:rPr>
          <w:color w:val="000000"/>
        </w:rPr>
        <w:t xml:space="preserve">Present policies to foster a positive learning environment, including use of cell phones, mobile devices, etc.).   </w:t>
      </w:r>
    </w:p>
    <w:p w:rsidR="00A23398" w:rsidRDefault="00A23398" w:rsidP="00A23398">
      <w:pPr>
        <w:rPr>
          <w:color w:val="000000"/>
        </w:rPr>
      </w:pPr>
      <w:r>
        <w:rPr>
          <w:color w:val="000000"/>
        </w:rPr>
        <w:t xml:space="preserve">Students are expected to be familiar with the UA Policy on </w:t>
      </w:r>
      <w:r w:rsidRPr="003A6782">
        <w:rPr>
          <w:color w:val="000000"/>
        </w:rPr>
        <w:t>Disruptive Student Behavior in an Instructional Setting</w:t>
      </w:r>
      <w:r w:rsidRPr="003A6782">
        <w:rPr>
          <w:b/>
          <w:bCs/>
          <w:color w:val="000000"/>
        </w:rPr>
        <w:t xml:space="preserve"> </w:t>
      </w:r>
      <w:r w:rsidRPr="003A6782">
        <w:rPr>
          <w:color w:val="000000"/>
        </w:rPr>
        <w:t>found at:</w:t>
      </w:r>
      <w:r>
        <w:rPr>
          <w:color w:val="000000"/>
        </w:rPr>
        <w:t xml:space="preserve">  </w:t>
      </w:r>
      <w:hyperlink r:id="rId15" w:history="1">
        <w:r w:rsidRPr="003717E8">
          <w:rPr>
            <w:rStyle w:val="Hyperlink"/>
          </w:rPr>
          <w:t>http://policy.arizona.edu/education-and-student-affairs/disruptive-behavior-instructional-setting</w:t>
        </w:r>
      </w:hyperlink>
    </w:p>
    <w:p w:rsidR="00A23398" w:rsidRDefault="00A23398" w:rsidP="00A23398">
      <w:pPr>
        <w:rPr>
          <w:color w:val="000000"/>
        </w:rPr>
      </w:pPr>
    </w:p>
    <w:p w:rsidR="00A23398" w:rsidRDefault="00A23398" w:rsidP="00A23398">
      <w:r>
        <w:rPr>
          <w:b/>
          <w:color w:val="000000"/>
        </w:rPr>
        <w:t>Threatening B</w:t>
      </w:r>
      <w:r w:rsidRPr="00A93FA3">
        <w:rPr>
          <w:b/>
          <w:color w:val="000000"/>
        </w:rPr>
        <w:t>ehavior Policy</w:t>
      </w:r>
      <w:r>
        <w:rPr>
          <w:color w:val="000000"/>
        </w:rPr>
        <w:t xml:space="preserve">:  The UA Threatening Behavior by Students Policy prohibits threats of physical harm to any member of the University community, including to one’s self, </w:t>
      </w:r>
      <w:hyperlink r:id="rId16" w:history="1">
        <w:r w:rsidRPr="003717E8">
          <w:rPr>
            <w:rStyle w:val="Hyperlink"/>
          </w:rPr>
          <w:t>http://policy.arizona.edu/education-and-student-affairs/threatening-behavior-students</w:t>
        </w:r>
      </w:hyperlink>
    </w:p>
    <w:p w:rsidR="00A23398" w:rsidRDefault="00A23398" w:rsidP="00A23398">
      <w:pPr>
        <w:pStyle w:val="Default"/>
        <w:rPr>
          <w:color w:val="auto"/>
        </w:rPr>
      </w:pPr>
    </w:p>
    <w:p w:rsidR="00A23398" w:rsidRPr="008F12A4" w:rsidRDefault="00A23398" w:rsidP="00A23398">
      <w:pPr>
        <w:pStyle w:val="Default"/>
        <w:rPr>
          <w:rFonts w:ascii="Times New Roman" w:hAnsi="Times New Roman" w:cs="Times New Roman"/>
          <w:b/>
        </w:rPr>
      </w:pPr>
      <w:r>
        <w:rPr>
          <w:rFonts w:ascii="Times New Roman" w:hAnsi="Times New Roman" w:cs="Times New Roman"/>
          <w:b/>
          <w:iCs/>
        </w:rPr>
        <w:t>Nondiscrimination and Anti-Harassment Policy:</w:t>
      </w:r>
    </w:p>
    <w:p w:rsidR="00A23398" w:rsidRDefault="00A23398" w:rsidP="00A23398">
      <w:pPr>
        <w:pStyle w:val="NormalWeb"/>
        <w:spacing w:before="0" w:beforeAutospacing="0" w:after="0" w:afterAutospacing="0"/>
        <w:rPr>
          <w:b/>
          <w:bCs/>
        </w:rPr>
      </w:pPr>
      <w:r>
        <w:t xml:space="preserve">The University of Arizona is committed to creating and maintaining an environment free of discrimination, </w:t>
      </w:r>
      <w:hyperlink r:id="rId17" w:history="1">
        <w:r>
          <w:rPr>
            <w:rStyle w:val="Hyperlink"/>
          </w:rPr>
          <w:t>http://policy.arizona.edu/human-resources/nondiscrimination-and-anti-harassment-policy</w:t>
        </w:r>
      </w:hyperlink>
    </w:p>
    <w:p w:rsidR="00A23398" w:rsidRDefault="00A23398" w:rsidP="00A23398">
      <w:pPr>
        <w:rPr>
          <w:b/>
          <w:bCs/>
        </w:rPr>
      </w:pPr>
    </w:p>
    <w:p w:rsidR="00A23398" w:rsidRDefault="00A23398" w:rsidP="00A23398">
      <w:pPr>
        <w:rPr>
          <w:b/>
          <w:bCs/>
        </w:rPr>
      </w:pPr>
      <w:r w:rsidRPr="00E80AAB">
        <w:rPr>
          <w:b/>
          <w:bCs/>
        </w:rPr>
        <w:t>UA Smoking and Tobacco Policy:</w:t>
      </w:r>
    </w:p>
    <w:p w:rsidR="00A23398" w:rsidRDefault="00A23398" w:rsidP="00A23398">
      <w:pPr>
        <w:rPr>
          <w:b/>
          <w:bCs/>
        </w:rPr>
      </w:pPr>
      <w:r>
        <w:t>The purpose of this Policy is to establish the University of Arizona’s (University) commitment to protect the health of University faculty, staff, students, and visitors on its campuses and in its vehicles,</w:t>
      </w:r>
      <w:r w:rsidRPr="003A6782">
        <w:br/>
      </w:r>
      <w:hyperlink r:id="rId18" w:history="1">
        <w:r w:rsidRPr="00FF4302">
          <w:rPr>
            <w:rStyle w:val="Hyperlink"/>
          </w:rPr>
          <w:t>http://policy.arizona.edu/ethics-and-conduct/smoking-and-tobacco-policy</w:t>
        </w:r>
      </w:hyperlink>
    </w:p>
    <w:p w:rsidR="00A23398" w:rsidRPr="003A6782" w:rsidRDefault="00A23398" w:rsidP="00A23398">
      <w:pPr>
        <w:rPr>
          <w:b/>
          <w:bCs/>
        </w:rPr>
      </w:pPr>
    </w:p>
    <w:p w:rsidR="00A23398" w:rsidRPr="003A6782" w:rsidRDefault="00A23398" w:rsidP="00A23398">
      <w:r w:rsidRPr="003A6782">
        <w:rPr>
          <w:b/>
          <w:bCs/>
        </w:rPr>
        <w:t>Syllabus Changes:</w:t>
      </w:r>
      <w:r w:rsidRPr="003A6782">
        <w:t>  Information contained in the course syllabus, other than the grade and absence policies, may be subject to change with reasonable advanc</w:t>
      </w:r>
      <w:r>
        <w:t>e notice, as deemed appropriate by the instructor.</w:t>
      </w:r>
      <w:r w:rsidRPr="003A6782">
        <w:t xml:space="preserve"> </w:t>
      </w:r>
    </w:p>
    <w:p w:rsidR="00A23398" w:rsidRPr="003A6782" w:rsidRDefault="00A23398" w:rsidP="00A23398">
      <w:pPr>
        <w:rPr>
          <w:b/>
          <w:bCs/>
        </w:rPr>
      </w:pPr>
    </w:p>
    <w:p w:rsidR="00A23398" w:rsidRPr="003A6782" w:rsidRDefault="00A23398" w:rsidP="00A23398">
      <w:r w:rsidRPr="003A6782">
        <w:rPr>
          <w:b/>
          <w:bCs/>
        </w:rPr>
        <w:lastRenderedPageBreak/>
        <w:t>Plagiarism:</w:t>
      </w:r>
      <w:r w:rsidRPr="003A6782">
        <w:t xml:space="preserve">  What counts as plagiarism? </w:t>
      </w:r>
    </w:p>
    <w:p w:rsidR="00A23398" w:rsidRPr="003A6782" w:rsidRDefault="00A23398" w:rsidP="00A23398">
      <w:pPr>
        <w:numPr>
          <w:ilvl w:val="0"/>
          <w:numId w:val="7"/>
        </w:numPr>
        <w:tabs>
          <w:tab w:val="num" w:pos="374"/>
        </w:tabs>
        <w:ind w:left="374" w:hanging="374"/>
      </w:pPr>
      <w:r w:rsidRPr="003A6782">
        <w:t xml:space="preserve">Copying and pasting information from a web site or another source, and then revising it so that it sounds like your original idea. </w:t>
      </w:r>
    </w:p>
    <w:p w:rsidR="00A23398" w:rsidRPr="003A6782" w:rsidRDefault="00A23398" w:rsidP="00A23398">
      <w:pPr>
        <w:numPr>
          <w:ilvl w:val="0"/>
          <w:numId w:val="7"/>
        </w:numPr>
        <w:tabs>
          <w:tab w:val="num" w:pos="374"/>
        </w:tabs>
        <w:ind w:left="374" w:hanging="374"/>
      </w:pPr>
      <w:r w:rsidRPr="003A6782">
        <w:t xml:space="preserve">Doing an assignment/essay/take home test with a friend and then handing in separate assignments that contain the same ideas, language, phrases, etc. </w:t>
      </w:r>
    </w:p>
    <w:p w:rsidR="00A23398" w:rsidRPr="003A6782" w:rsidRDefault="00A23398" w:rsidP="00A23398">
      <w:pPr>
        <w:numPr>
          <w:ilvl w:val="0"/>
          <w:numId w:val="7"/>
        </w:numPr>
        <w:tabs>
          <w:tab w:val="num" w:pos="374"/>
        </w:tabs>
        <w:ind w:left="374" w:hanging="374"/>
      </w:pPr>
      <w:r w:rsidRPr="003A6782">
        <w:t xml:space="preserve">Quoting a passage without quotation marks or citations, so that it looks like your own. </w:t>
      </w:r>
    </w:p>
    <w:p w:rsidR="00A23398" w:rsidRPr="003A6782" w:rsidRDefault="00A23398" w:rsidP="00A23398">
      <w:pPr>
        <w:numPr>
          <w:ilvl w:val="0"/>
          <w:numId w:val="7"/>
        </w:numPr>
        <w:tabs>
          <w:tab w:val="num" w:pos="374"/>
        </w:tabs>
        <w:ind w:left="374" w:hanging="374"/>
      </w:pPr>
      <w:r w:rsidRPr="003A6782">
        <w:t xml:space="preserve">Paraphrasing a passage without citing it, so that it looks like your own. </w:t>
      </w:r>
    </w:p>
    <w:p w:rsidR="00A23398" w:rsidRDefault="00A23398" w:rsidP="00A23398">
      <w:pPr>
        <w:numPr>
          <w:ilvl w:val="0"/>
          <w:numId w:val="7"/>
        </w:numPr>
        <w:tabs>
          <w:tab w:val="num" w:pos="374"/>
        </w:tabs>
        <w:ind w:left="374" w:hanging="374"/>
      </w:pPr>
      <w:r w:rsidRPr="003A6782">
        <w:t xml:space="preserve">Hiring another person to do your work for </w:t>
      </w:r>
      <w:proofErr w:type="gramStart"/>
      <w:r w:rsidRPr="003A6782">
        <w:t>you, or</w:t>
      </w:r>
      <w:proofErr w:type="gramEnd"/>
      <w:r w:rsidRPr="003A6782">
        <w:t xml:space="preserve"> purchasing a paper through any of the on- or off-line sources.</w:t>
      </w:r>
    </w:p>
    <w:p w:rsidR="00A23398" w:rsidRDefault="00A23398" w:rsidP="00A23398"/>
    <w:p w:rsidR="00A23398" w:rsidRDefault="00A23398" w:rsidP="00A23398">
      <w:pPr>
        <w:shd w:val="clear" w:color="auto" w:fill="FFFFFF"/>
      </w:pPr>
      <w:r>
        <w:rPr>
          <w:b/>
          <w:bCs/>
        </w:rPr>
        <w:t>Gender Pronoun Guideline</w:t>
      </w:r>
    </w:p>
    <w:p w:rsidR="00A23398" w:rsidRDefault="00A23398" w:rsidP="00A23398">
      <w:pPr>
        <w:shd w:val="clear" w:color="auto" w:fill="FFFFFF"/>
      </w:pPr>
    </w:p>
    <w:p w:rsidR="00A23398" w:rsidRDefault="00A23398" w:rsidP="00A23398">
      <w:pPr>
        <w:shd w:val="clear" w:color="auto" w:fill="FFFFFF"/>
      </w:pPr>
      <w:r>
        <w:t>It is already UA policy that class rosters are provided to instructors with a student’s preferred name. Students may share their preferred name and pronoun with members of the teaching staff and fellow students, as desired, and these gender identities and gender expressions will be honored in this course. As the course includes group work and in-class discussion, it is critical to create an educational environment of inclusion and mutual respect. In this class, to be inclusive of all gender identities and expressions, students will be referred to by their first or last names, the pronoun of their choice, or by default, the pronoun “they”.”</w:t>
      </w:r>
    </w:p>
    <w:p w:rsidR="00A23398" w:rsidRDefault="00A23398" w:rsidP="00A23398">
      <w:pPr>
        <w:shd w:val="clear" w:color="auto" w:fill="FFFFFF"/>
      </w:pPr>
      <w:r>
        <w:t>  </w:t>
      </w:r>
    </w:p>
    <w:p w:rsidR="00A23398" w:rsidRDefault="00A23398" w:rsidP="00A23398">
      <w:pPr>
        <w:shd w:val="clear" w:color="auto" w:fill="FFFFFF"/>
      </w:pPr>
      <w:r>
        <w:rPr>
          <w:b/>
          <w:bCs/>
        </w:rPr>
        <w:t>Content Advisory Guideline</w:t>
      </w:r>
    </w:p>
    <w:p w:rsidR="00A23398" w:rsidRDefault="00A23398" w:rsidP="00A23398">
      <w:pPr>
        <w:shd w:val="clear" w:color="auto" w:fill="FFFFFF"/>
      </w:pPr>
      <w:r>
        <w:t>  </w:t>
      </w:r>
    </w:p>
    <w:p w:rsidR="00A23398" w:rsidRDefault="00A23398" w:rsidP="00A23398">
      <w:pPr>
        <w:shd w:val="clear" w:color="auto" w:fill="FFFFFF"/>
      </w:pPr>
      <w:r>
        <w:rPr>
          <w:b/>
          <w:bCs/>
        </w:rPr>
        <w:t>Notification of Objectionable Materials</w:t>
      </w:r>
      <w:r>
        <w:t> (recommended, not required):</w:t>
      </w:r>
    </w:p>
    <w:p w:rsidR="00A23398" w:rsidRDefault="00A23398" w:rsidP="00A23398">
      <w:pPr>
        <w:shd w:val="clear" w:color="auto" w:fill="FFFFFF"/>
      </w:pPr>
      <w:r>
        <w:t>“This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hyperlink r:id="rId19" w:history="1">
        <w:r>
          <w:rPr>
            <w:rStyle w:val="Hyperlink"/>
            <w:color w:val="800080"/>
          </w:rPr>
          <w:t>http://gened.arizona.edu/content/course-syllabus-guidelines</w:t>
        </w:r>
      </w:hyperlink>
      <w:r>
        <w:t>.”</w:t>
      </w:r>
    </w:p>
    <w:p w:rsidR="00A23398" w:rsidRDefault="00A23398" w:rsidP="00A23398">
      <w:r>
        <w:t> </w:t>
      </w:r>
    </w:p>
    <w:p w:rsidR="00A23398" w:rsidRPr="003A6782" w:rsidRDefault="00A23398" w:rsidP="00A23398"/>
    <w:p w:rsidR="0088659A" w:rsidRPr="0088659A" w:rsidRDefault="0088659A" w:rsidP="0088659A">
      <w:pPr>
        <w:rPr>
          <w:sz w:val="22"/>
          <w:szCs w:val="22"/>
        </w:rPr>
      </w:pPr>
    </w:p>
    <w:p w:rsidR="00941B49" w:rsidRPr="0088659A" w:rsidRDefault="00941B49" w:rsidP="00C52053">
      <w:pPr>
        <w:rPr>
          <w:b/>
          <w:sz w:val="28"/>
          <w:szCs w:val="28"/>
          <w:u w:val="single"/>
        </w:rPr>
      </w:pPr>
    </w:p>
    <w:p w:rsidR="006C6AC9" w:rsidRPr="00CB582D" w:rsidRDefault="0088659A" w:rsidP="006C6AC9">
      <w:pPr>
        <w:rPr>
          <w:b/>
          <w:sz w:val="28"/>
          <w:szCs w:val="28"/>
          <w:u w:val="single"/>
        </w:rPr>
      </w:pPr>
      <w:r>
        <w:rPr>
          <w:b/>
          <w:sz w:val="28"/>
          <w:szCs w:val="28"/>
          <w:u w:val="single"/>
        </w:rPr>
        <w:br w:type="page"/>
      </w:r>
      <w:r w:rsidR="00CB582D">
        <w:rPr>
          <w:b/>
          <w:sz w:val="28"/>
          <w:szCs w:val="28"/>
          <w:u w:val="single"/>
        </w:rPr>
        <w:lastRenderedPageBreak/>
        <w:t>Schedule</w:t>
      </w:r>
    </w:p>
    <w:p w:rsidR="008A429E" w:rsidRPr="00CB582D" w:rsidRDefault="008A429E" w:rsidP="00C52053">
      <w:pPr>
        <w:rPr>
          <w:sz w:val="8"/>
          <w:szCs w:val="8"/>
        </w:rPr>
      </w:pPr>
    </w:p>
    <w:p w:rsidR="008900D2" w:rsidRPr="00CB582D" w:rsidRDefault="00BA1356" w:rsidP="00C52053">
      <w:pPr>
        <w:rPr>
          <w:b/>
          <w:szCs w:val="20"/>
          <w:u w:val="single"/>
          <w:vertAlign w:val="superscript"/>
        </w:rPr>
      </w:pPr>
      <w:r>
        <w:rPr>
          <w:b/>
          <w:szCs w:val="20"/>
          <w:u w:val="single"/>
        </w:rPr>
        <w:t xml:space="preserve">Week 1: </w:t>
      </w:r>
      <w:r w:rsidR="00357636" w:rsidRPr="00CB582D">
        <w:rPr>
          <w:b/>
          <w:szCs w:val="20"/>
          <w:u w:val="single"/>
        </w:rPr>
        <w:t>January 1</w:t>
      </w:r>
      <w:r w:rsidR="00001791">
        <w:rPr>
          <w:b/>
          <w:szCs w:val="20"/>
          <w:u w:val="single"/>
        </w:rPr>
        <w:t>0</w:t>
      </w:r>
      <w:r w:rsidR="00DD258F">
        <w:rPr>
          <w:b/>
          <w:szCs w:val="20"/>
          <w:u w:val="single"/>
          <w:vertAlign w:val="superscript"/>
        </w:rPr>
        <w:t>t</w:t>
      </w:r>
      <w:r w:rsidR="00357636" w:rsidRPr="00CB582D">
        <w:rPr>
          <w:b/>
          <w:szCs w:val="20"/>
          <w:u w:val="single"/>
          <w:vertAlign w:val="superscript"/>
        </w:rPr>
        <w:t>h</w:t>
      </w:r>
      <w:r w:rsidR="008900D2" w:rsidRPr="00CB582D">
        <w:rPr>
          <w:b/>
          <w:szCs w:val="20"/>
          <w:u w:val="single"/>
          <w:vertAlign w:val="superscript"/>
        </w:rPr>
        <w:t xml:space="preserve"> </w:t>
      </w:r>
      <w:r w:rsidR="008900D2" w:rsidRPr="00CB582D">
        <w:rPr>
          <w:b/>
          <w:szCs w:val="20"/>
          <w:u w:val="single"/>
        </w:rPr>
        <w:t xml:space="preserve">  -   Introduction to class</w:t>
      </w:r>
    </w:p>
    <w:p w:rsidR="008900D2" w:rsidRPr="00CB582D" w:rsidRDefault="00D608FE" w:rsidP="00C52053">
      <w:pPr>
        <w:rPr>
          <w:szCs w:val="20"/>
        </w:rPr>
      </w:pPr>
      <w:r>
        <w:rPr>
          <w:b/>
          <w:szCs w:val="20"/>
        </w:rPr>
        <w:t>Topic</w:t>
      </w:r>
      <w:r w:rsidR="008F0DC9" w:rsidRPr="00CB582D">
        <w:rPr>
          <w:b/>
          <w:szCs w:val="20"/>
        </w:rPr>
        <w:t xml:space="preserve"> (Ernst)</w:t>
      </w:r>
      <w:r w:rsidR="008900D2" w:rsidRPr="00CB582D">
        <w:rPr>
          <w:b/>
          <w:szCs w:val="20"/>
        </w:rPr>
        <w:t>:</w:t>
      </w:r>
      <w:r w:rsidR="008900D2" w:rsidRPr="00CB582D">
        <w:rPr>
          <w:szCs w:val="20"/>
        </w:rPr>
        <w:t xml:space="preserve"> History of Infectious Disease Epidemiology and Introductory Concepts</w:t>
      </w:r>
    </w:p>
    <w:p w:rsidR="008900D2" w:rsidRPr="00CB582D" w:rsidRDefault="00B02251" w:rsidP="00C52053">
      <w:pPr>
        <w:rPr>
          <w:szCs w:val="20"/>
        </w:rPr>
      </w:pPr>
      <w:r>
        <w:rPr>
          <w:b/>
          <w:szCs w:val="20"/>
        </w:rPr>
        <w:t>In class Exercise</w:t>
      </w:r>
    </w:p>
    <w:p w:rsidR="00FE54EB" w:rsidRDefault="008900D2" w:rsidP="00C52053">
      <w:pPr>
        <w:rPr>
          <w:szCs w:val="20"/>
        </w:rPr>
      </w:pPr>
      <w:r w:rsidRPr="00CB582D">
        <w:rPr>
          <w:b/>
          <w:szCs w:val="20"/>
        </w:rPr>
        <w:t xml:space="preserve">Readings: </w:t>
      </w:r>
      <w:r w:rsidR="000D1B14" w:rsidRPr="00CB582D">
        <w:rPr>
          <w:szCs w:val="20"/>
        </w:rPr>
        <w:t xml:space="preserve"> </w:t>
      </w:r>
      <w:r w:rsidR="005A3766">
        <w:rPr>
          <w:szCs w:val="20"/>
        </w:rPr>
        <w:t xml:space="preserve">WHO Global Priorities, Christian et. al. </w:t>
      </w:r>
    </w:p>
    <w:p w:rsidR="00275B04" w:rsidRPr="00CB582D" w:rsidRDefault="00275B04" w:rsidP="00C52053">
      <w:pPr>
        <w:rPr>
          <w:b/>
          <w:sz w:val="20"/>
          <w:szCs w:val="20"/>
          <w:u w:val="single"/>
        </w:rPr>
      </w:pPr>
    </w:p>
    <w:p w:rsidR="00357636" w:rsidRPr="00221B65" w:rsidRDefault="00BA1356" w:rsidP="00C52053">
      <w:pPr>
        <w:rPr>
          <w:b/>
          <w:szCs w:val="20"/>
          <w:u w:val="single"/>
        </w:rPr>
      </w:pPr>
      <w:r w:rsidRPr="00221B65">
        <w:rPr>
          <w:b/>
          <w:szCs w:val="20"/>
          <w:u w:val="single"/>
        </w:rPr>
        <w:t xml:space="preserve">Week 2: </w:t>
      </w:r>
      <w:r w:rsidR="006148EA" w:rsidRPr="00221B65">
        <w:rPr>
          <w:b/>
          <w:szCs w:val="20"/>
          <w:u w:val="single"/>
        </w:rPr>
        <w:t>January 1</w:t>
      </w:r>
      <w:r w:rsidR="00001791" w:rsidRPr="00221B65">
        <w:rPr>
          <w:b/>
          <w:szCs w:val="20"/>
          <w:u w:val="single"/>
        </w:rPr>
        <w:t>7</w:t>
      </w:r>
      <w:r w:rsidR="00DD258F" w:rsidRPr="00221B65">
        <w:rPr>
          <w:b/>
          <w:szCs w:val="20"/>
          <w:u w:val="single"/>
          <w:vertAlign w:val="superscript"/>
        </w:rPr>
        <w:t>st</w:t>
      </w:r>
    </w:p>
    <w:p w:rsidR="008F0DC9" w:rsidRPr="00221B65" w:rsidRDefault="00D608FE" w:rsidP="008F0DC9">
      <w:pPr>
        <w:rPr>
          <w:szCs w:val="20"/>
        </w:rPr>
      </w:pPr>
      <w:r>
        <w:rPr>
          <w:b/>
          <w:szCs w:val="20"/>
        </w:rPr>
        <w:t>Topic</w:t>
      </w:r>
      <w:r w:rsidR="008F0DC9" w:rsidRPr="00221B65">
        <w:rPr>
          <w:b/>
          <w:szCs w:val="20"/>
        </w:rPr>
        <w:t>:</w:t>
      </w:r>
      <w:r w:rsidR="008F0DC9" w:rsidRPr="00221B65">
        <w:rPr>
          <w:szCs w:val="20"/>
        </w:rPr>
        <w:t xml:space="preserve"> </w:t>
      </w:r>
      <w:r w:rsidR="002B338D" w:rsidRPr="00221B65">
        <w:rPr>
          <w:szCs w:val="20"/>
        </w:rPr>
        <w:t>Key Concepts cont. and Study Design</w:t>
      </w:r>
    </w:p>
    <w:p w:rsidR="00BD2FA6" w:rsidRDefault="008F0DC9" w:rsidP="00BD2FA6">
      <w:pPr>
        <w:rPr>
          <w:b/>
          <w:szCs w:val="20"/>
        </w:rPr>
      </w:pPr>
      <w:r w:rsidRPr="00221B65">
        <w:rPr>
          <w:b/>
          <w:szCs w:val="20"/>
        </w:rPr>
        <w:t>Readings:</w:t>
      </w:r>
      <w:r w:rsidR="005A3766" w:rsidRPr="00221B65">
        <w:rPr>
          <w:b/>
          <w:szCs w:val="20"/>
        </w:rPr>
        <w:t xml:space="preserve"> </w:t>
      </w:r>
      <w:r w:rsidR="005A3766" w:rsidRPr="00221B65">
        <w:rPr>
          <w:szCs w:val="20"/>
        </w:rPr>
        <w:t xml:space="preserve">Bingham et. al., </w:t>
      </w:r>
      <w:proofErr w:type="spellStart"/>
      <w:r w:rsidR="005A3766" w:rsidRPr="00221B65">
        <w:rPr>
          <w:szCs w:val="20"/>
        </w:rPr>
        <w:t>Delemater</w:t>
      </w:r>
      <w:proofErr w:type="spellEnd"/>
      <w:r w:rsidR="005A3766" w:rsidRPr="00221B65">
        <w:rPr>
          <w:szCs w:val="20"/>
        </w:rPr>
        <w:t xml:space="preserve"> et. al.</w:t>
      </w:r>
      <w:r w:rsidR="005A3766">
        <w:rPr>
          <w:b/>
          <w:szCs w:val="20"/>
        </w:rPr>
        <w:t xml:space="preserve"> </w:t>
      </w:r>
    </w:p>
    <w:p w:rsidR="00221B65" w:rsidRPr="00CB582D" w:rsidRDefault="00221B65" w:rsidP="00BD2FA6">
      <w:pPr>
        <w:rPr>
          <w:szCs w:val="20"/>
        </w:rPr>
      </w:pPr>
      <w:r>
        <w:rPr>
          <w:szCs w:val="20"/>
        </w:rPr>
        <w:t>Due</w:t>
      </w:r>
      <w:r w:rsidR="005A2E8F">
        <w:rPr>
          <w:szCs w:val="20"/>
        </w:rPr>
        <w:t>: Discussion Questions (DQ) 1</w:t>
      </w:r>
    </w:p>
    <w:p w:rsidR="00357636" w:rsidRPr="00CB582D" w:rsidRDefault="00357636" w:rsidP="00C52053">
      <w:pPr>
        <w:rPr>
          <w:szCs w:val="20"/>
        </w:rPr>
      </w:pPr>
    </w:p>
    <w:p w:rsidR="00357636" w:rsidRPr="002917B0" w:rsidRDefault="00BA1356" w:rsidP="00C52053">
      <w:pPr>
        <w:rPr>
          <w:b/>
          <w:szCs w:val="20"/>
          <w:u w:val="single"/>
        </w:rPr>
      </w:pPr>
      <w:r w:rsidRPr="002917B0">
        <w:rPr>
          <w:b/>
          <w:szCs w:val="20"/>
          <w:u w:val="single"/>
        </w:rPr>
        <w:t xml:space="preserve">Week 3: </w:t>
      </w:r>
      <w:r w:rsidR="006C6AC9" w:rsidRPr="002917B0">
        <w:rPr>
          <w:b/>
          <w:szCs w:val="20"/>
          <w:u w:val="single"/>
        </w:rPr>
        <w:t>January 2</w:t>
      </w:r>
      <w:r w:rsidR="00001791">
        <w:rPr>
          <w:b/>
          <w:szCs w:val="20"/>
          <w:u w:val="single"/>
        </w:rPr>
        <w:t>4</w:t>
      </w:r>
      <w:r w:rsidR="00357636" w:rsidRPr="002917B0">
        <w:rPr>
          <w:b/>
          <w:szCs w:val="20"/>
          <w:u w:val="single"/>
          <w:vertAlign w:val="superscript"/>
        </w:rPr>
        <w:t>th</w:t>
      </w:r>
      <w:r w:rsidR="00357636" w:rsidRPr="002917B0">
        <w:rPr>
          <w:b/>
          <w:szCs w:val="20"/>
          <w:u w:val="single"/>
        </w:rPr>
        <w:t xml:space="preserve"> </w:t>
      </w:r>
    </w:p>
    <w:p w:rsidR="00843A8C" w:rsidRPr="002917B0" w:rsidRDefault="00D608FE" w:rsidP="00843A8C">
      <w:pPr>
        <w:rPr>
          <w:b/>
          <w:szCs w:val="20"/>
        </w:rPr>
      </w:pPr>
      <w:r>
        <w:rPr>
          <w:b/>
          <w:szCs w:val="20"/>
        </w:rPr>
        <w:t>Topic</w:t>
      </w:r>
      <w:r w:rsidR="00843A8C" w:rsidRPr="002917B0">
        <w:rPr>
          <w:b/>
          <w:szCs w:val="20"/>
        </w:rPr>
        <w:t xml:space="preserve">: </w:t>
      </w:r>
      <w:r w:rsidR="00A23398">
        <w:rPr>
          <w:szCs w:val="20"/>
        </w:rPr>
        <w:t>Infectious Disease Modeling</w:t>
      </w:r>
      <w:r w:rsidR="00843A8C" w:rsidRPr="002917B0">
        <w:rPr>
          <w:b/>
          <w:szCs w:val="20"/>
        </w:rPr>
        <w:t xml:space="preserve"> </w:t>
      </w:r>
    </w:p>
    <w:p w:rsidR="00843A8C" w:rsidRPr="002917B0" w:rsidRDefault="00843A8C" w:rsidP="00843A8C">
      <w:pPr>
        <w:rPr>
          <w:b/>
          <w:szCs w:val="20"/>
        </w:rPr>
      </w:pPr>
      <w:r w:rsidRPr="002917B0">
        <w:rPr>
          <w:b/>
          <w:szCs w:val="20"/>
        </w:rPr>
        <w:t xml:space="preserve">Guest lecturer: </w:t>
      </w:r>
      <w:r w:rsidR="00A23398" w:rsidRPr="00A23398">
        <w:rPr>
          <w:szCs w:val="20"/>
        </w:rPr>
        <w:t>Jenna Coalson</w:t>
      </w:r>
    </w:p>
    <w:p w:rsidR="00843A8C" w:rsidRDefault="00843A8C" w:rsidP="00843A8C">
      <w:pPr>
        <w:rPr>
          <w:szCs w:val="20"/>
        </w:rPr>
      </w:pPr>
      <w:r w:rsidRPr="002917B0">
        <w:rPr>
          <w:b/>
          <w:szCs w:val="20"/>
        </w:rPr>
        <w:t>Readings:</w:t>
      </w:r>
      <w:r w:rsidR="00147872" w:rsidRPr="002917B0">
        <w:rPr>
          <w:szCs w:val="20"/>
        </w:rPr>
        <w:t xml:space="preserve"> </w:t>
      </w:r>
      <w:r w:rsidR="00B10073">
        <w:rPr>
          <w:szCs w:val="20"/>
        </w:rPr>
        <w:t>Karl et. al., R- website links</w:t>
      </w:r>
    </w:p>
    <w:p w:rsidR="002E064C" w:rsidRDefault="00B10073" w:rsidP="00843A8C">
      <w:pPr>
        <w:rPr>
          <w:szCs w:val="20"/>
        </w:rPr>
      </w:pPr>
      <w:r>
        <w:rPr>
          <w:b/>
          <w:szCs w:val="20"/>
        </w:rPr>
        <w:t xml:space="preserve">Due: </w:t>
      </w:r>
      <w:r w:rsidRPr="00B10073">
        <w:rPr>
          <w:szCs w:val="20"/>
        </w:rPr>
        <w:t>NO DQ this week, Dr. Coalson will go over the readings in class with you as a group</w:t>
      </w:r>
      <w:r w:rsidR="00C8562F">
        <w:rPr>
          <w:szCs w:val="20"/>
        </w:rPr>
        <w:t xml:space="preserve">, </w:t>
      </w:r>
    </w:p>
    <w:p w:rsidR="00B10073" w:rsidRPr="002917B0" w:rsidRDefault="00C8562F" w:rsidP="00843A8C">
      <w:pPr>
        <w:rPr>
          <w:b/>
          <w:szCs w:val="20"/>
        </w:rPr>
      </w:pPr>
      <w:r>
        <w:rPr>
          <w:szCs w:val="20"/>
        </w:rPr>
        <w:t>Homework 1</w:t>
      </w:r>
      <w:r w:rsidR="002E064C">
        <w:rPr>
          <w:szCs w:val="20"/>
        </w:rPr>
        <w:t xml:space="preserve"> – Microcephaly and Zika</w:t>
      </w:r>
    </w:p>
    <w:p w:rsidR="00843A8C" w:rsidRPr="002917B0" w:rsidRDefault="00843A8C" w:rsidP="006148EA">
      <w:pPr>
        <w:rPr>
          <w:b/>
          <w:szCs w:val="20"/>
        </w:rPr>
      </w:pPr>
    </w:p>
    <w:p w:rsidR="00357636" w:rsidRPr="002917B0" w:rsidRDefault="00BA1356" w:rsidP="00C52053">
      <w:pPr>
        <w:rPr>
          <w:b/>
          <w:szCs w:val="20"/>
          <w:u w:val="single"/>
          <w:vertAlign w:val="superscript"/>
        </w:rPr>
      </w:pPr>
      <w:r w:rsidRPr="002917B0">
        <w:rPr>
          <w:b/>
          <w:szCs w:val="20"/>
          <w:u w:val="single"/>
        </w:rPr>
        <w:t xml:space="preserve">Week 4: </w:t>
      </w:r>
      <w:r w:rsidR="00001791">
        <w:rPr>
          <w:b/>
          <w:szCs w:val="20"/>
          <w:u w:val="single"/>
        </w:rPr>
        <w:t>January</w:t>
      </w:r>
      <w:r w:rsidR="006148EA" w:rsidRPr="002917B0">
        <w:rPr>
          <w:b/>
          <w:szCs w:val="20"/>
          <w:u w:val="single"/>
        </w:rPr>
        <w:t xml:space="preserve"> </w:t>
      </w:r>
      <w:r w:rsidR="00001791">
        <w:rPr>
          <w:b/>
          <w:szCs w:val="20"/>
          <w:u w:val="single"/>
        </w:rPr>
        <w:t>3</w:t>
      </w:r>
      <w:r w:rsidR="006148EA" w:rsidRPr="002917B0">
        <w:rPr>
          <w:b/>
          <w:szCs w:val="20"/>
          <w:u w:val="single"/>
        </w:rPr>
        <w:t>1</w:t>
      </w:r>
      <w:r w:rsidR="006148EA" w:rsidRPr="002917B0">
        <w:rPr>
          <w:b/>
          <w:szCs w:val="20"/>
          <w:u w:val="single"/>
          <w:vertAlign w:val="superscript"/>
        </w:rPr>
        <w:t>st</w:t>
      </w:r>
    </w:p>
    <w:p w:rsidR="00843A8C" w:rsidRPr="002917B0" w:rsidRDefault="00D608FE" w:rsidP="00843A8C">
      <w:pPr>
        <w:rPr>
          <w:szCs w:val="20"/>
        </w:rPr>
      </w:pPr>
      <w:r>
        <w:rPr>
          <w:b/>
          <w:szCs w:val="20"/>
        </w:rPr>
        <w:t>Topic</w:t>
      </w:r>
      <w:r w:rsidR="00843A8C" w:rsidRPr="002917B0">
        <w:rPr>
          <w:b/>
          <w:szCs w:val="20"/>
        </w:rPr>
        <w:t>:</w:t>
      </w:r>
      <w:r>
        <w:rPr>
          <w:szCs w:val="20"/>
        </w:rPr>
        <w:t xml:space="preserve"> </w:t>
      </w:r>
      <w:r w:rsidR="00B10073">
        <w:rPr>
          <w:szCs w:val="20"/>
        </w:rPr>
        <w:t>Immunity and Molecular Methods</w:t>
      </w:r>
    </w:p>
    <w:p w:rsidR="00843A8C" w:rsidRPr="002917B0" w:rsidRDefault="00843A8C" w:rsidP="00843A8C">
      <w:pPr>
        <w:rPr>
          <w:szCs w:val="20"/>
        </w:rPr>
      </w:pPr>
      <w:r w:rsidRPr="002917B0">
        <w:rPr>
          <w:b/>
          <w:szCs w:val="20"/>
        </w:rPr>
        <w:t>Guest lecturer:</w:t>
      </w:r>
      <w:r w:rsidRPr="002917B0">
        <w:rPr>
          <w:szCs w:val="20"/>
        </w:rPr>
        <w:t xml:space="preserve"> </w:t>
      </w:r>
      <w:r w:rsidR="00AB448B">
        <w:rPr>
          <w:szCs w:val="20"/>
        </w:rPr>
        <w:t>Jean McClelland (Systematic Search Methods for Literature Review)</w:t>
      </w:r>
    </w:p>
    <w:p w:rsidR="00843A8C" w:rsidRPr="002917B0" w:rsidRDefault="00843A8C" w:rsidP="00843A8C">
      <w:pPr>
        <w:rPr>
          <w:szCs w:val="20"/>
        </w:rPr>
      </w:pPr>
      <w:r w:rsidRPr="002917B0">
        <w:rPr>
          <w:b/>
          <w:szCs w:val="20"/>
        </w:rPr>
        <w:t xml:space="preserve">Readings: </w:t>
      </w:r>
      <w:proofErr w:type="spellStart"/>
      <w:r w:rsidR="00455439">
        <w:rPr>
          <w:szCs w:val="20"/>
        </w:rPr>
        <w:t>Witney</w:t>
      </w:r>
      <w:proofErr w:type="spellEnd"/>
      <w:r w:rsidR="00455439">
        <w:rPr>
          <w:szCs w:val="20"/>
        </w:rPr>
        <w:t xml:space="preserve"> et. al., </w:t>
      </w:r>
      <w:proofErr w:type="spellStart"/>
      <w:r w:rsidR="00455439">
        <w:rPr>
          <w:szCs w:val="20"/>
        </w:rPr>
        <w:t>Mugyia</w:t>
      </w:r>
      <w:proofErr w:type="spellEnd"/>
      <w:r w:rsidR="00455439">
        <w:rPr>
          <w:szCs w:val="20"/>
        </w:rPr>
        <w:t xml:space="preserve"> et. al. </w:t>
      </w:r>
    </w:p>
    <w:p w:rsidR="005651ED" w:rsidRPr="002917B0" w:rsidRDefault="005651ED" w:rsidP="00843A8C">
      <w:pPr>
        <w:rPr>
          <w:szCs w:val="20"/>
        </w:rPr>
      </w:pPr>
      <w:r w:rsidRPr="002917B0">
        <w:rPr>
          <w:b/>
          <w:szCs w:val="20"/>
        </w:rPr>
        <w:t>Due:</w:t>
      </w:r>
      <w:r w:rsidRPr="002917B0">
        <w:rPr>
          <w:szCs w:val="20"/>
        </w:rPr>
        <w:t xml:space="preserve"> </w:t>
      </w:r>
      <w:r w:rsidR="005A2E8F">
        <w:rPr>
          <w:szCs w:val="20"/>
        </w:rPr>
        <w:t xml:space="preserve">DQ 2, </w:t>
      </w:r>
      <w:r w:rsidRPr="002917B0">
        <w:rPr>
          <w:szCs w:val="20"/>
        </w:rPr>
        <w:t>Quiz 1</w:t>
      </w:r>
      <w:r w:rsidR="006E25D8" w:rsidRPr="002917B0">
        <w:rPr>
          <w:szCs w:val="20"/>
        </w:rPr>
        <w:t>, Report Topic Idea</w:t>
      </w:r>
    </w:p>
    <w:p w:rsidR="007346A8" w:rsidRPr="002917B0" w:rsidRDefault="007346A8" w:rsidP="00C52053">
      <w:pPr>
        <w:rPr>
          <w:b/>
          <w:sz w:val="20"/>
          <w:szCs w:val="20"/>
          <w:u w:val="single"/>
        </w:rPr>
      </w:pPr>
    </w:p>
    <w:p w:rsidR="00D608FE" w:rsidRDefault="00BA1356" w:rsidP="00D608FE">
      <w:pPr>
        <w:tabs>
          <w:tab w:val="left" w:pos="2805"/>
        </w:tabs>
        <w:rPr>
          <w:b/>
          <w:szCs w:val="20"/>
          <w:u w:val="single"/>
        </w:rPr>
      </w:pPr>
      <w:r w:rsidRPr="002917B0">
        <w:rPr>
          <w:b/>
          <w:szCs w:val="20"/>
          <w:u w:val="single"/>
        </w:rPr>
        <w:t xml:space="preserve">Week 5: </w:t>
      </w:r>
      <w:r w:rsidR="006148EA" w:rsidRPr="002917B0">
        <w:rPr>
          <w:b/>
          <w:szCs w:val="20"/>
          <w:u w:val="single"/>
        </w:rPr>
        <w:t xml:space="preserve">February </w:t>
      </w:r>
      <w:r w:rsidR="00001791">
        <w:rPr>
          <w:b/>
          <w:szCs w:val="20"/>
          <w:u w:val="single"/>
        </w:rPr>
        <w:t>7</w:t>
      </w:r>
      <w:r w:rsidR="00001791" w:rsidRPr="00001791">
        <w:rPr>
          <w:b/>
          <w:szCs w:val="20"/>
          <w:u w:val="single"/>
          <w:vertAlign w:val="superscript"/>
        </w:rPr>
        <w:t>th</w:t>
      </w:r>
      <w:r w:rsidR="00001791">
        <w:rPr>
          <w:b/>
          <w:szCs w:val="20"/>
          <w:u w:val="single"/>
        </w:rPr>
        <w:t xml:space="preserve"> </w:t>
      </w:r>
    </w:p>
    <w:p w:rsidR="00E47266" w:rsidRPr="00D608FE" w:rsidRDefault="00D608FE" w:rsidP="00D608FE">
      <w:pPr>
        <w:tabs>
          <w:tab w:val="left" w:pos="2805"/>
        </w:tabs>
        <w:rPr>
          <w:b/>
          <w:szCs w:val="20"/>
          <w:u w:val="single"/>
        </w:rPr>
      </w:pPr>
      <w:r>
        <w:rPr>
          <w:b/>
          <w:szCs w:val="20"/>
        </w:rPr>
        <w:t>Topic</w:t>
      </w:r>
      <w:r w:rsidR="00E47266" w:rsidRPr="002917B0">
        <w:rPr>
          <w:b/>
          <w:szCs w:val="20"/>
        </w:rPr>
        <w:t xml:space="preserve">: </w:t>
      </w:r>
      <w:r w:rsidR="00A245CB">
        <w:rPr>
          <w:szCs w:val="20"/>
        </w:rPr>
        <w:t>Infectious Disease Surveillance Systems</w:t>
      </w:r>
    </w:p>
    <w:p w:rsidR="00E47266" w:rsidRPr="002917B0" w:rsidRDefault="00E47266" w:rsidP="00E47266">
      <w:pPr>
        <w:rPr>
          <w:b/>
          <w:szCs w:val="20"/>
        </w:rPr>
      </w:pPr>
      <w:r w:rsidRPr="002917B0">
        <w:rPr>
          <w:b/>
          <w:szCs w:val="20"/>
        </w:rPr>
        <w:t xml:space="preserve">Guest: </w:t>
      </w:r>
      <w:r w:rsidR="00A245CB">
        <w:rPr>
          <w:szCs w:val="20"/>
        </w:rPr>
        <w:t>Mary Hayden</w:t>
      </w:r>
    </w:p>
    <w:p w:rsidR="00E47266" w:rsidRPr="007F447C" w:rsidRDefault="00E47266" w:rsidP="00E47266">
      <w:pPr>
        <w:rPr>
          <w:szCs w:val="20"/>
        </w:rPr>
      </w:pPr>
      <w:r w:rsidRPr="007F447C">
        <w:rPr>
          <w:b/>
          <w:szCs w:val="20"/>
        </w:rPr>
        <w:t xml:space="preserve">Readings: </w:t>
      </w:r>
      <w:r w:rsidR="003414DC" w:rsidRPr="007F447C">
        <w:rPr>
          <w:szCs w:val="20"/>
        </w:rPr>
        <w:t>Camacho et. al., Benson et. al.</w:t>
      </w:r>
    </w:p>
    <w:p w:rsidR="00927947" w:rsidRPr="002917B0" w:rsidRDefault="00927947" w:rsidP="00927947">
      <w:pPr>
        <w:rPr>
          <w:b/>
          <w:szCs w:val="20"/>
        </w:rPr>
      </w:pPr>
      <w:r w:rsidRPr="002917B0">
        <w:rPr>
          <w:b/>
          <w:szCs w:val="20"/>
        </w:rPr>
        <w:t xml:space="preserve">Due: </w:t>
      </w:r>
      <w:r w:rsidR="005A2E8F" w:rsidRPr="005A2E8F">
        <w:rPr>
          <w:szCs w:val="20"/>
        </w:rPr>
        <w:t xml:space="preserve">DQ 3, </w:t>
      </w:r>
      <w:r w:rsidR="002E064C">
        <w:rPr>
          <w:szCs w:val="20"/>
        </w:rPr>
        <w:t>Report Search Strategy and Inclusion/ Exclusion Criteria</w:t>
      </w:r>
    </w:p>
    <w:p w:rsidR="007E7B5B" w:rsidRPr="002917B0" w:rsidRDefault="007E7B5B" w:rsidP="00C52053">
      <w:pPr>
        <w:rPr>
          <w:b/>
          <w:szCs w:val="20"/>
          <w:u w:val="single"/>
        </w:rPr>
      </w:pPr>
    </w:p>
    <w:p w:rsidR="00357636" w:rsidRPr="002917B0" w:rsidRDefault="007E7B5B" w:rsidP="00C52053">
      <w:pPr>
        <w:rPr>
          <w:b/>
          <w:szCs w:val="20"/>
          <w:u w:val="single"/>
        </w:rPr>
      </w:pPr>
      <w:r w:rsidRPr="002917B0">
        <w:rPr>
          <w:b/>
          <w:szCs w:val="20"/>
          <w:u w:val="single"/>
        </w:rPr>
        <w:t>We</w:t>
      </w:r>
      <w:r w:rsidR="00BA1356" w:rsidRPr="002917B0">
        <w:rPr>
          <w:b/>
          <w:szCs w:val="20"/>
          <w:u w:val="single"/>
        </w:rPr>
        <w:t xml:space="preserve">ek 6: </w:t>
      </w:r>
      <w:r w:rsidR="006148EA" w:rsidRPr="002917B0">
        <w:rPr>
          <w:b/>
          <w:szCs w:val="20"/>
          <w:u w:val="single"/>
        </w:rPr>
        <w:t>February 1</w:t>
      </w:r>
      <w:r w:rsidR="00001791">
        <w:rPr>
          <w:b/>
          <w:szCs w:val="20"/>
          <w:u w:val="single"/>
        </w:rPr>
        <w:t>4</w:t>
      </w:r>
      <w:r w:rsidR="00357636" w:rsidRPr="002917B0">
        <w:rPr>
          <w:b/>
          <w:szCs w:val="20"/>
          <w:u w:val="single"/>
          <w:vertAlign w:val="superscript"/>
        </w:rPr>
        <w:t>th</w:t>
      </w:r>
    </w:p>
    <w:p w:rsidR="00843A8C" w:rsidRDefault="00D608FE" w:rsidP="00843A8C">
      <w:pPr>
        <w:rPr>
          <w:szCs w:val="20"/>
        </w:rPr>
      </w:pPr>
      <w:r>
        <w:rPr>
          <w:b/>
          <w:szCs w:val="20"/>
        </w:rPr>
        <w:t>Topic</w:t>
      </w:r>
      <w:r w:rsidR="00843A8C" w:rsidRPr="002917B0">
        <w:rPr>
          <w:b/>
          <w:szCs w:val="20"/>
        </w:rPr>
        <w:t xml:space="preserve">: </w:t>
      </w:r>
      <w:r w:rsidR="00843A8C" w:rsidRPr="002917B0">
        <w:rPr>
          <w:szCs w:val="20"/>
        </w:rPr>
        <w:t>Sexual Transmission</w:t>
      </w:r>
    </w:p>
    <w:p w:rsidR="00AB448B" w:rsidRPr="002917B0" w:rsidRDefault="00AB448B" w:rsidP="00843A8C">
      <w:pPr>
        <w:rPr>
          <w:b/>
          <w:szCs w:val="20"/>
        </w:rPr>
      </w:pPr>
      <w:r>
        <w:rPr>
          <w:b/>
          <w:szCs w:val="20"/>
        </w:rPr>
        <w:t>Guest: TBD</w:t>
      </w:r>
      <w:bookmarkStart w:id="0" w:name="_GoBack"/>
      <w:bookmarkEnd w:id="0"/>
    </w:p>
    <w:p w:rsidR="00843A8C" w:rsidRPr="002917B0" w:rsidRDefault="00843A8C" w:rsidP="00843A8C">
      <w:pPr>
        <w:rPr>
          <w:b/>
          <w:i/>
          <w:szCs w:val="20"/>
        </w:rPr>
      </w:pPr>
      <w:r w:rsidRPr="002917B0">
        <w:rPr>
          <w:b/>
          <w:szCs w:val="20"/>
        </w:rPr>
        <w:t xml:space="preserve">Readings: </w:t>
      </w:r>
      <w:r w:rsidR="00C53896">
        <w:rPr>
          <w:szCs w:val="20"/>
        </w:rPr>
        <w:t xml:space="preserve">CDC, </w:t>
      </w:r>
      <w:r w:rsidR="003414DC">
        <w:rPr>
          <w:szCs w:val="20"/>
        </w:rPr>
        <w:t>Sullivan et. al.</w:t>
      </w:r>
    </w:p>
    <w:p w:rsidR="008345ED" w:rsidRPr="00D608FE" w:rsidRDefault="005A2E8F" w:rsidP="00C52053">
      <w:pPr>
        <w:rPr>
          <w:szCs w:val="20"/>
        </w:rPr>
      </w:pPr>
      <w:r w:rsidRPr="005A2E8F">
        <w:rPr>
          <w:b/>
          <w:szCs w:val="20"/>
        </w:rPr>
        <w:t xml:space="preserve">Due: </w:t>
      </w:r>
      <w:r w:rsidRPr="005A2E8F">
        <w:rPr>
          <w:szCs w:val="20"/>
        </w:rPr>
        <w:t>DQ 4</w:t>
      </w:r>
      <w:r w:rsidR="00D608FE">
        <w:rPr>
          <w:szCs w:val="20"/>
        </w:rPr>
        <w:t xml:space="preserve">, </w:t>
      </w:r>
      <w:r w:rsidR="002E064C">
        <w:rPr>
          <w:szCs w:val="20"/>
        </w:rPr>
        <w:t xml:space="preserve">Homework 2 </w:t>
      </w:r>
      <w:r w:rsidR="00A910DA">
        <w:rPr>
          <w:szCs w:val="20"/>
        </w:rPr>
        <w:t>–</w:t>
      </w:r>
      <w:r w:rsidR="002E064C">
        <w:rPr>
          <w:szCs w:val="20"/>
        </w:rPr>
        <w:t xml:space="preserve"> </w:t>
      </w:r>
      <w:r w:rsidR="00A910DA">
        <w:rPr>
          <w:szCs w:val="20"/>
        </w:rPr>
        <w:t>Surveillance Homework</w:t>
      </w:r>
    </w:p>
    <w:p w:rsidR="005A2E8F" w:rsidRPr="002917B0" w:rsidRDefault="005A2E8F" w:rsidP="00C52053">
      <w:pPr>
        <w:rPr>
          <w:b/>
          <w:szCs w:val="20"/>
          <w:u w:val="single"/>
        </w:rPr>
      </w:pPr>
    </w:p>
    <w:p w:rsidR="00357636" w:rsidRPr="002917B0" w:rsidRDefault="00BA1356" w:rsidP="00C52053">
      <w:pPr>
        <w:rPr>
          <w:b/>
          <w:szCs w:val="20"/>
          <w:u w:val="single"/>
        </w:rPr>
      </w:pPr>
      <w:r w:rsidRPr="002917B0">
        <w:rPr>
          <w:b/>
          <w:szCs w:val="20"/>
          <w:u w:val="single"/>
        </w:rPr>
        <w:t xml:space="preserve">Week 7: </w:t>
      </w:r>
      <w:r w:rsidR="00357636" w:rsidRPr="002917B0">
        <w:rPr>
          <w:b/>
          <w:szCs w:val="20"/>
          <w:u w:val="single"/>
        </w:rPr>
        <w:t>February 2</w:t>
      </w:r>
      <w:r w:rsidR="00001791">
        <w:rPr>
          <w:b/>
          <w:szCs w:val="20"/>
          <w:u w:val="single"/>
        </w:rPr>
        <w:t>1</w:t>
      </w:r>
      <w:r w:rsidR="006148EA" w:rsidRPr="002917B0">
        <w:rPr>
          <w:b/>
          <w:szCs w:val="20"/>
          <w:u w:val="single"/>
          <w:vertAlign w:val="superscript"/>
        </w:rPr>
        <w:t>nd</w:t>
      </w:r>
      <w:r w:rsidR="006148EA" w:rsidRPr="002917B0">
        <w:rPr>
          <w:b/>
          <w:szCs w:val="20"/>
          <w:u w:val="single"/>
        </w:rPr>
        <w:t xml:space="preserve"> </w:t>
      </w:r>
      <w:r w:rsidR="006232AB" w:rsidRPr="002917B0">
        <w:rPr>
          <w:b/>
          <w:szCs w:val="20"/>
          <w:u w:val="single"/>
        </w:rPr>
        <w:t xml:space="preserve"> </w:t>
      </w:r>
    </w:p>
    <w:p w:rsidR="00843A8C" w:rsidRPr="002917B0" w:rsidRDefault="00D608FE" w:rsidP="00843A8C">
      <w:pPr>
        <w:rPr>
          <w:b/>
          <w:szCs w:val="20"/>
        </w:rPr>
      </w:pPr>
      <w:r>
        <w:rPr>
          <w:b/>
          <w:szCs w:val="20"/>
        </w:rPr>
        <w:t>Topic</w:t>
      </w:r>
      <w:r w:rsidR="00843A8C" w:rsidRPr="002917B0">
        <w:rPr>
          <w:b/>
          <w:szCs w:val="20"/>
        </w:rPr>
        <w:t xml:space="preserve">: </w:t>
      </w:r>
      <w:r w:rsidR="00843A8C" w:rsidRPr="002917B0">
        <w:rPr>
          <w:szCs w:val="20"/>
        </w:rPr>
        <w:t>Vector</w:t>
      </w:r>
      <w:r w:rsidR="006D24E4" w:rsidRPr="002917B0">
        <w:rPr>
          <w:szCs w:val="20"/>
        </w:rPr>
        <w:t>-</w:t>
      </w:r>
      <w:r w:rsidR="00843A8C" w:rsidRPr="002917B0">
        <w:rPr>
          <w:szCs w:val="20"/>
        </w:rPr>
        <w:t>borne Transmission</w:t>
      </w:r>
    </w:p>
    <w:p w:rsidR="00843A8C" w:rsidRPr="002917B0" w:rsidRDefault="00843A8C" w:rsidP="00843A8C">
      <w:pPr>
        <w:rPr>
          <w:b/>
          <w:szCs w:val="20"/>
        </w:rPr>
      </w:pPr>
      <w:r w:rsidRPr="002917B0">
        <w:rPr>
          <w:b/>
          <w:szCs w:val="20"/>
        </w:rPr>
        <w:t xml:space="preserve">Guest Lecture: </w:t>
      </w:r>
      <w:r w:rsidR="00AB448B">
        <w:rPr>
          <w:b/>
          <w:szCs w:val="20"/>
        </w:rPr>
        <w:t>TBD</w:t>
      </w:r>
    </w:p>
    <w:p w:rsidR="00843A8C" w:rsidRPr="002917B0" w:rsidRDefault="00843A8C" w:rsidP="00843A8C">
      <w:pPr>
        <w:rPr>
          <w:szCs w:val="20"/>
        </w:rPr>
      </w:pPr>
      <w:r w:rsidRPr="002917B0">
        <w:rPr>
          <w:b/>
          <w:szCs w:val="20"/>
        </w:rPr>
        <w:t xml:space="preserve">Readings: </w:t>
      </w:r>
      <w:r w:rsidR="003414DC">
        <w:rPr>
          <w:szCs w:val="20"/>
        </w:rPr>
        <w:t xml:space="preserve">Rosenberg et. al., </w:t>
      </w:r>
      <w:proofErr w:type="spellStart"/>
      <w:r w:rsidR="003414DC">
        <w:rPr>
          <w:szCs w:val="20"/>
        </w:rPr>
        <w:t>Tusting</w:t>
      </w:r>
      <w:proofErr w:type="spellEnd"/>
      <w:r w:rsidR="003414DC">
        <w:rPr>
          <w:szCs w:val="20"/>
        </w:rPr>
        <w:t xml:space="preserve"> et. al. </w:t>
      </w:r>
    </w:p>
    <w:p w:rsidR="00843A8C" w:rsidRPr="007F447C" w:rsidRDefault="00843A8C" w:rsidP="00843A8C">
      <w:pPr>
        <w:rPr>
          <w:szCs w:val="20"/>
        </w:rPr>
      </w:pPr>
      <w:r w:rsidRPr="007F447C">
        <w:rPr>
          <w:b/>
          <w:szCs w:val="20"/>
        </w:rPr>
        <w:t xml:space="preserve">Due: </w:t>
      </w:r>
      <w:r w:rsidR="005A2E8F" w:rsidRPr="007F447C">
        <w:rPr>
          <w:szCs w:val="20"/>
        </w:rPr>
        <w:t xml:space="preserve">DQ 5, </w:t>
      </w:r>
      <w:r w:rsidR="00D608FE" w:rsidRPr="007F447C">
        <w:rPr>
          <w:szCs w:val="20"/>
        </w:rPr>
        <w:t>Quiz 2</w:t>
      </w:r>
      <w:r w:rsidR="006D4888" w:rsidRPr="007F447C">
        <w:rPr>
          <w:szCs w:val="20"/>
        </w:rPr>
        <w:t>, Final Paper Initial Reference List</w:t>
      </w:r>
    </w:p>
    <w:p w:rsidR="000F6EC5" w:rsidRPr="007F447C" w:rsidRDefault="000F6EC5" w:rsidP="008F0DC9">
      <w:pPr>
        <w:rPr>
          <w:b/>
          <w:szCs w:val="20"/>
        </w:rPr>
      </w:pPr>
    </w:p>
    <w:p w:rsidR="00357636" w:rsidRPr="002917B0" w:rsidRDefault="00BA1356" w:rsidP="00C52053">
      <w:pPr>
        <w:rPr>
          <w:b/>
          <w:szCs w:val="20"/>
          <w:u w:val="single"/>
        </w:rPr>
      </w:pPr>
      <w:r w:rsidRPr="002917B0">
        <w:rPr>
          <w:b/>
          <w:szCs w:val="20"/>
          <w:u w:val="single"/>
        </w:rPr>
        <w:t xml:space="preserve">Week 8: </w:t>
      </w:r>
      <w:r w:rsidR="00001791">
        <w:rPr>
          <w:b/>
          <w:szCs w:val="20"/>
          <w:u w:val="single"/>
        </w:rPr>
        <w:t>February 28</w:t>
      </w:r>
      <w:r w:rsidR="00001791" w:rsidRPr="00001791">
        <w:rPr>
          <w:b/>
          <w:szCs w:val="20"/>
          <w:u w:val="single"/>
          <w:vertAlign w:val="superscript"/>
        </w:rPr>
        <w:t>th</w:t>
      </w:r>
      <w:r w:rsidR="00001791">
        <w:rPr>
          <w:b/>
          <w:szCs w:val="20"/>
          <w:u w:val="single"/>
        </w:rPr>
        <w:t xml:space="preserve"> </w:t>
      </w:r>
      <w:r w:rsidR="006148EA" w:rsidRPr="002917B0">
        <w:rPr>
          <w:b/>
          <w:szCs w:val="20"/>
          <w:u w:val="single"/>
        </w:rPr>
        <w:t xml:space="preserve"> </w:t>
      </w:r>
    </w:p>
    <w:p w:rsidR="002917B0" w:rsidRPr="002917B0" w:rsidRDefault="00D608FE" w:rsidP="002917B0">
      <w:pPr>
        <w:rPr>
          <w:szCs w:val="20"/>
        </w:rPr>
      </w:pPr>
      <w:bookmarkStart w:id="1" w:name="_Hlk497591073"/>
      <w:r>
        <w:rPr>
          <w:b/>
          <w:szCs w:val="20"/>
        </w:rPr>
        <w:t>Topic</w:t>
      </w:r>
      <w:r w:rsidR="002917B0" w:rsidRPr="002917B0">
        <w:rPr>
          <w:b/>
          <w:szCs w:val="20"/>
        </w:rPr>
        <w:t>:</w:t>
      </w:r>
      <w:r w:rsidR="002917B0" w:rsidRPr="002917B0">
        <w:rPr>
          <w:szCs w:val="20"/>
        </w:rPr>
        <w:t xml:space="preserve"> Outbreak Investigations </w:t>
      </w:r>
    </w:p>
    <w:p w:rsidR="002917B0" w:rsidRPr="002917B0" w:rsidRDefault="00B10073" w:rsidP="002917B0">
      <w:pPr>
        <w:rPr>
          <w:szCs w:val="20"/>
        </w:rPr>
      </w:pPr>
      <w:r>
        <w:rPr>
          <w:b/>
          <w:szCs w:val="20"/>
        </w:rPr>
        <w:t>In class exercise</w:t>
      </w:r>
    </w:p>
    <w:p w:rsidR="002917B0" w:rsidRPr="003414DC" w:rsidRDefault="002917B0" w:rsidP="002917B0">
      <w:pPr>
        <w:rPr>
          <w:szCs w:val="20"/>
        </w:rPr>
      </w:pPr>
      <w:r w:rsidRPr="002917B0">
        <w:rPr>
          <w:b/>
          <w:szCs w:val="20"/>
        </w:rPr>
        <w:t xml:space="preserve">Readings: </w:t>
      </w:r>
      <w:r w:rsidR="003414DC" w:rsidRPr="003414DC">
        <w:rPr>
          <w:szCs w:val="20"/>
        </w:rPr>
        <w:t>Brown et. al, Huang et. al.</w:t>
      </w:r>
      <w:r w:rsidR="003414DC">
        <w:rPr>
          <w:szCs w:val="20"/>
        </w:rPr>
        <w:t>, WHO</w:t>
      </w:r>
    </w:p>
    <w:p w:rsidR="00927947" w:rsidRPr="002917B0" w:rsidRDefault="00927947" w:rsidP="00927947">
      <w:pPr>
        <w:rPr>
          <w:b/>
          <w:szCs w:val="20"/>
        </w:rPr>
      </w:pPr>
      <w:r w:rsidRPr="002917B0">
        <w:rPr>
          <w:b/>
          <w:szCs w:val="20"/>
        </w:rPr>
        <w:lastRenderedPageBreak/>
        <w:t>Due:</w:t>
      </w:r>
      <w:r w:rsidR="00DC74D8" w:rsidRPr="002917B0">
        <w:rPr>
          <w:b/>
          <w:szCs w:val="20"/>
        </w:rPr>
        <w:t xml:space="preserve"> </w:t>
      </w:r>
      <w:r w:rsidR="005A2E8F" w:rsidRPr="005A2E8F">
        <w:rPr>
          <w:szCs w:val="20"/>
        </w:rPr>
        <w:t>DQ 6</w:t>
      </w:r>
    </w:p>
    <w:p w:rsidR="00927947" w:rsidRPr="002917B0" w:rsidRDefault="00927947" w:rsidP="00C273D9">
      <w:pPr>
        <w:rPr>
          <w:i/>
          <w:szCs w:val="20"/>
        </w:rPr>
      </w:pPr>
    </w:p>
    <w:bookmarkEnd w:id="1"/>
    <w:p w:rsidR="006073D5" w:rsidRPr="002917B0" w:rsidRDefault="006073D5" w:rsidP="0051716E">
      <w:pPr>
        <w:rPr>
          <w:b/>
          <w:szCs w:val="20"/>
          <w:u w:val="single"/>
        </w:rPr>
      </w:pPr>
      <w:r w:rsidRPr="002917B0">
        <w:rPr>
          <w:b/>
          <w:szCs w:val="20"/>
          <w:u w:val="single"/>
        </w:rPr>
        <w:t xml:space="preserve">Week 9: March </w:t>
      </w:r>
      <w:r w:rsidR="00A245CB">
        <w:rPr>
          <w:b/>
          <w:szCs w:val="20"/>
          <w:u w:val="single"/>
        </w:rPr>
        <w:t>7</w:t>
      </w:r>
      <w:r w:rsidRPr="002917B0">
        <w:rPr>
          <w:b/>
          <w:szCs w:val="20"/>
          <w:u w:val="single"/>
          <w:vertAlign w:val="superscript"/>
        </w:rPr>
        <w:t>th</w:t>
      </w:r>
      <w:r w:rsidRPr="002917B0">
        <w:rPr>
          <w:b/>
          <w:szCs w:val="20"/>
          <w:u w:val="single"/>
        </w:rPr>
        <w:t xml:space="preserve"> </w:t>
      </w:r>
    </w:p>
    <w:p w:rsidR="006073D5" w:rsidRPr="002917B0" w:rsidRDefault="006073D5" w:rsidP="0051716E">
      <w:pPr>
        <w:rPr>
          <w:szCs w:val="20"/>
        </w:rPr>
      </w:pPr>
      <w:r w:rsidRPr="002917B0">
        <w:rPr>
          <w:szCs w:val="20"/>
        </w:rPr>
        <w:t>Spring Break! Have Fun and Stay Safe!!</w:t>
      </w:r>
    </w:p>
    <w:p w:rsidR="005A2E8F" w:rsidRDefault="005A2E8F" w:rsidP="0051716E">
      <w:pPr>
        <w:rPr>
          <w:b/>
          <w:szCs w:val="20"/>
          <w:u w:val="single"/>
        </w:rPr>
      </w:pPr>
    </w:p>
    <w:p w:rsidR="0051716E" w:rsidRPr="002917B0" w:rsidRDefault="0051716E" w:rsidP="0051716E">
      <w:pPr>
        <w:rPr>
          <w:b/>
          <w:szCs w:val="20"/>
          <w:u w:val="single"/>
        </w:rPr>
      </w:pPr>
      <w:r w:rsidRPr="002917B0">
        <w:rPr>
          <w:b/>
          <w:szCs w:val="20"/>
          <w:u w:val="single"/>
        </w:rPr>
        <w:t xml:space="preserve">Week 10: March </w:t>
      </w:r>
      <w:r w:rsidR="006073D5" w:rsidRPr="002917B0">
        <w:rPr>
          <w:b/>
          <w:szCs w:val="20"/>
          <w:u w:val="single"/>
        </w:rPr>
        <w:t>1</w:t>
      </w:r>
      <w:r w:rsidR="00A245CB">
        <w:rPr>
          <w:b/>
          <w:szCs w:val="20"/>
          <w:u w:val="single"/>
        </w:rPr>
        <w:t>4</w:t>
      </w:r>
      <w:r w:rsidRPr="002917B0">
        <w:rPr>
          <w:b/>
          <w:szCs w:val="20"/>
          <w:u w:val="single"/>
          <w:vertAlign w:val="superscript"/>
        </w:rPr>
        <w:t>th</w:t>
      </w:r>
      <w:r w:rsidRPr="002917B0">
        <w:rPr>
          <w:b/>
          <w:szCs w:val="20"/>
          <w:u w:val="single"/>
        </w:rPr>
        <w:t xml:space="preserve">  </w:t>
      </w:r>
    </w:p>
    <w:p w:rsidR="002917B0" w:rsidRPr="002917B0" w:rsidRDefault="00D608FE" w:rsidP="002917B0">
      <w:pPr>
        <w:rPr>
          <w:szCs w:val="20"/>
        </w:rPr>
      </w:pPr>
      <w:r>
        <w:rPr>
          <w:b/>
          <w:szCs w:val="20"/>
        </w:rPr>
        <w:t>Topic</w:t>
      </w:r>
      <w:r w:rsidR="002917B0" w:rsidRPr="002917B0">
        <w:rPr>
          <w:b/>
          <w:szCs w:val="20"/>
        </w:rPr>
        <w:t>:</w:t>
      </w:r>
      <w:r w:rsidR="002917B0" w:rsidRPr="002917B0">
        <w:rPr>
          <w:szCs w:val="20"/>
        </w:rPr>
        <w:t xml:space="preserve"> Fecal – Oral Transmission</w:t>
      </w:r>
    </w:p>
    <w:p w:rsidR="002917B0" w:rsidRPr="002917B0" w:rsidRDefault="007F447C" w:rsidP="002917B0">
      <w:pPr>
        <w:rPr>
          <w:szCs w:val="20"/>
        </w:rPr>
      </w:pPr>
      <w:r>
        <w:rPr>
          <w:b/>
          <w:szCs w:val="20"/>
        </w:rPr>
        <w:t>Guest Lecture: Kristen Pogreba-Brown and Kerry Cooper</w:t>
      </w:r>
    </w:p>
    <w:p w:rsidR="002917B0" w:rsidRPr="002917B0" w:rsidRDefault="002917B0" w:rsidP="002917B0">
      <w:pPr>
        <w:rPr>
          <w:i/>
          <w:szCs w:val="20"/>
        </w:rPr>
      </w:pPr>
      <w:r w:rsidRPr="002917B0">
        <w:rPr>
          <w:b/>
          <w:szCs w:val="20"/>
        </w:rPr>
        <w:t>Readings:</w:t>
      </w:r>
      <w:r w:rsidRPr="002917B0">
        <w:rPr>
          <w:szCs w:val="20"/>
        </w:rPr>
        <w:t xml:space="preserve"> Baker et. al.,</w:t>
      </w:r>
      <w:r w:rsidR="003414DC">
        <w:rPr>
          <w:szCs w:val="20"/>
        </w:rPr>
        <w:t xml:space="preserve"> </w:t>
      </w:r>
      <w:proofErr w:type="spellStart"/>
      <w:r w:rsidR="003414DC">
        <w:rPr>
          <w:szCs w:val="20"/>
        </w:rPr>
        <w:t>Chokshi</w:t>
      </w:r>
      <w:proofErr w:type="spellEnd"/>
      <w:r w:rsidR="003414DC">
        <w:rPr>
          <w:szCs w:val="20"/>
        </w:rPr>
        <w:t xml:space="preserve"> et. al, </w:t>
      </w:r>
      <w:proofErr w:type="spellStart"/>
      <w:r w:rsidR="003414DC">
        <w:rPr>
          <w:szCs w:val="20"/>
        </w:rPr>
        <w:t>HeimanMarshall</w:t>
      </w:r>
      <w:proofErr w:type="spellEnd"/>
    </w:p>
    <w:p w:rsidR="00F17DA7" w:rsidRPr="002917B0" w:rsidRDefault="00F17DA7" w:rsidP="00F17DA7">
      <w:pPr>
        <w:rPr>
          <w:b/>
          <w:szCs w:val="20"/>
        </w:rPr>
      </w:pPr>
      <w:r w:rsidRPr="002917B0">
        <w:rPr>
          <w:b/>
          <w:szCs w:val="20"/>
        </w:rPr>
        <w:t xml:space="preserve">Due: </w:t>
      </w:r>
      <w:r w:rsidR="005A2E8F" w:rsidRPr="005A2E8F">
        <w:rPr>
          <w:szCs w:val="20"/>
        </w:rPr>
        <w:t>DQ 7,</w:t>
      </w:r>
      <w:r w:rsidRPr="002917B0">
        <w:rPr>
          <w:b/>
          <w:szCs w:val="20"/>
        </w:rPr>
        <w:t xml:space="preserve"> </w:t>
      </w:r>
      <w:r w:rsidR="00CA10E8" w:rsidRPr="00CA10E8">
        <w:rPr>
          <w:szCs w:val="20"/>
        </w:rPr>
        <w:t>Homework 3 – Outbreak Investigation</w:t>
      </w:r>
      <w:r w:rsidR="006D4888">
        <w:rPr>
          <w:szCs w:val="20"/>
        </w:rPr>
        <w:t xml:space="preserve">, </w:t>
      </w:r>
      <w:r w:rsidR="006D4888" w:rsidRPr="006D4888">
        <w:t>Final Paper Reference List Final</w:t>
      </w:r>
    </w:p>
    <w:p w:rsidR="0051716E" w:rsidRPr="002917B0" w:rsidRDefault="0051716E" w:rsidP="00C52053">
      <w:pPr>
        <w:rPr>
          <w:b/>
          <w:szCs w:val="20"/>
          <w:u w:val="single"/>
        </w:rPr>
      </w:pPr>
    </w:p>
    <w:p w:rsidR="00357636" w:rsidRPr="002917B0" w:rsidRDefault="00BA1356" w:rsidP="00C52053">
      <w:pPr>
        <w:rPr>
          <w:b/>
          <w:szCs w:val="20"/>
          <w:u w:val="single"/>
        </w:rPr>
      </w:pPr>
      <w:r w:rsidRPr="002917B0">
        <w:rPr>
          <w:b/>
          <w:szCs w:val="20"/>
          <w:u w:val="single"/>
        </w:rPr>
        <w:t xml:space="preserve">Week </w:t>
      </w:r>
      <w:r w:rsidR="00530650" w:rsidRPr="002917B0">
        <w:rPr>
          <w:b/>
          <w:szCs w:val="20"/>
          <w:u w:val="single"/>
        </w:rPr>
        <w:t>11</w:t>
      </w:r>
      <w:r w:rsidRPr="002917B0">
        <w:rPr>
          <w:b/>
          <w:szCs w:val="20"/>
          <w:u w:val="single"/>
        </w:rPr>
        <w:t xml:space="preserve">: </w:t>
      </w:r>
      <w:r w:rsidR="002313F2" w:rsidRPr="002917B0">
        <w:rPr>
          <w:b/>
          <w:szCs w:val="20"/>
          <w:u w:val="single"/>
        </w:rPr>
        <w:t xml:space="preserve">March </w:t>
      </w:r>
      <w:r w:rsidR="0051716E" w:rsidRPr="002917B0">
        <w:rPr>
          <w:b/>
          <w:szCs w:val="20"/>
          <w:u w:val="single"/>
        </w:rPr>
        <w:t>2</w:t>
      </w:r>
      <w:r w:rsidR="00A245CB">
        <w:rPr>
          <w:b/>
          <w:szCs w:val="20"/>
          <w:u w:val="single"/>
        </w:rPr>
        <w:t>1</w:t>
      </w:r>
      <w:r w:rsidR="0051716E" w:rsidRPr="002917B0">
        <w:rPr>
          <w:b/>
          <w:szCs w:val="20"/>
          <w:u w:val="single"/>
          <w:vertAlign w:val="superscript"/>
        </w:rPr>
        <w:t>nd</w:t>
      </w:r>
      <w:r w:rsidR="0051716E" w:rsidRPr="002917B0">
        <w:rPr>
          <w:b/>
          <w:szCs w:val="20"/>
          <w:u w:val="single"/>
        </w:rPr>
        <w:t xml:space="preserve"> </w:t>
      </w:r>
    </w:p>
    <w:p w:rsidR="00C273D9" w:rsidRPr="002917B0" w:rsidRDefault="00D608FE" w:rsidP="00C273D9">
      <w:pPr>
        <w:rPr>
          <w:szCs w:val="20"/>
        </w:rPr>
      </w:pPr>
      <w:r>
        <w:rPr>
          <w:b/>
          <w:szCs w:val="20"/>
        </w:rPr>
        <w:t>Topic</w:t>
      </w:r>
      <w:r w:rsidR="00C273D9" w:rsidRPr="002917B0">
        <w:rPr>
          <w:b/>
          <w:szCs w:val="20"/>
        </w:rPr>
        <w:t>:</w:t>
      </w:r>
      <w:r w:rsidR="00A245CB">
        <w:rPr>
          <w:szCs w:val="20"/>
        </w:rPr>
        <w:t xml:space="preserve"> </w:t>
      </w:r>
      <w:r w:rsidR="00FE3EC8">
        <w:rPr>
          <w:szCs w:val="20"/>
        </w:rPr>
        <w:t>Respiratory Infections</w:t>
      </w:r>
    </w:p>
    <w:p w:rsidR="00C273D9" w:rsidRPr="002917B0" w:rsidRDefault="00C273D9" w:rsidP="00C273D9">
      <w:pPr>
        <w:rPr>
          <w:szCs w:val="20"/>
        </w:rPr>
      </w:pPr>
      <w:r w:rsidRPr="002917B0">
        <w:rPr>
          <w:b/>
          <w:szCs w:val="20"/>
        </w:rPr>
        <w:t xml:space="preserve">Guest Lecture: </w:t>
      </w:r>
      <w:r w:rsidR="007F447C">
        <w:rPr>
          <w:b/>
          <w:szCs w:val="20"/>
        </w:rPr>
        <w:t>TB</w:t>
      </w:r>
      <w:r w:rsidR="00AB448B">
        <w:rPr>
          <w:b/>
          <w:szCs w:val="20"/>
        </w:rPr>
        <w:t>D</w:t>
      </w:r>
    </w:p>
    <w:p w:rsidR="00C273D9" w:rsidRPr="002917B0" w:rsidRDefault="00C273D9" w:rsidP="00C273D9">
      <w:pPr>
        <w:rPr>
          <w:i/>
          <w:szCs w:val="20"/>
        </w:rPr>
      </w:pPr>
      <w:r w:rsidRPr="002917B0">
        <w:rPr>
          <w:b/>
          <w:szCs w:val="20"/>
        </w:rPr>
        <w:t>Readings:</w:t>
      </w:r>
      <w:r w:rsidRPr="002917B0">
        <w:rPr>
          <w:szCs w:val="20"/>
        </w:rPr>
        <w:t xml:space="preserve"> </w:t>
      </w:r>
      <w:r w:rsidR="003414DC">
        <w:rPr>
          <w:szCs w:val="20"/>
        </w:rPr>
        <w:t xml:space="preserve">Hayward et. al, </w:t>
      </w:r>
      <w:proofErr w:type="spellStart"/>
      <w:r w:rsidR="003414DC">
        <w:rPr>
          <w:szCs w:val="20"/>
        </w:rPr>
        <w:t>Lochlain</w:t>
      </w:r>
      <w:proofErr w:type="spellEnd"/>
      <w:r w:rsidR="003414DC">
        <w:rPr>
          <w:szCs w:val="20"/>
        </w:rPr>
        <w:t xml:space="preserve"> et. al</w:t>
      </w:r>
    </w:p>
    <w:p w:rsidR="008C62E2" w:rsidRDefault="009D40EB" w:rsidP="008C62E2">
      <w:pPr>
        <w:rPr>
          <w:b/>
          <w:szCs w:val="20"/>
        </w:rPr>
      </w:pPr>
      <w:r>
        <w:rPr>
          <w:b/>
          <w:szCs w:val="20"/>
        </w:rPr>
        <w:t xml:space="preserve">Due: </w:t>
      </w:r>
      <w:r w:rsidR="00665FFB" w:rsidRPr="00665FFB">
        <w:rPr>
          <w:szCs w:val="20"/>
        </w:rPr>
        <w:t xml:space="preserve">DQ 8, </w:t>
      </w:r>
      <w:r w:rsidRPr="00665FFB">
        <w:rPr>
          <w:szCs w:val="20"/>
        </w:rPr>
        <w:t>Q</w:t>
      </w:r>
      <w:r w:rsidRPr="009D40EB">
        <w:rPr>
          <w:szCs w:val="20"/>
        </w:rPr>
        <w:t>uiz 3</w:t>
      </w:r>
    </w:p>
    <w:p w:rsidR="009D40EB" w:rsidRPr="002917B0" w:rsidRDefault="009D40EB" w:rsidP="008C62E2">
      <w:pPr>
        <w:rPr>
          <w:b/>
          <w:szCs w:val="20"/>
        </w:rPr>
      </w:pPr>
    </w:p>
    <w:p w:rsidR="00357636" w:rsidRPr="002917B0" w:rsidRDefault="00BA1356" w:rsidP="00C52053">
      <w:pPr>
        <w:rPr>
          <w:b/>
          <w:szCs w:val="20"/>
          <w:u w:val="single"/>
        </w:rPr>
      </w:pPr>
      <w:r w:rsidRPr="002917B0">
        <w:rPr>
          <w:b/>
          <w:szCs w:val="20"/>
          <w:u w:val="single"/>
        </w:rPr>
        <w:t>Week 1</w:t>
      </w:r>
      <w:r w:rsidR="00927947" w:rsidRPr="002917B0">
        <w:rPr>
          <w:b/>
          <w:szCs w:val="20"/>
          <w:u w:val="single"/>
        </w:rPr>
        <w:t>2</w:t>
      </w:r>
      <w:r w:rsidRPr="002917B0">
        <w:rPr>
          <w:b/>
          <w:szCs w:val="20"/>
          <w:u w:val="single"/>
        </w:rPr>
        <w:t xml:space="preserve">: </w:t>
      </w:r>
      <w:r w:rsidR="006148EA" w:rsidRPr="002917B0">
        <w:rPr>
          <w:b/>
          <w:szCs w:val="20"/>
          <w:u w:val="single"/>
        </w:rPr>
        <w:t>March 2</w:t>
      </w:r>
      <w:r w:rsidR="00A245CB">
        <w:rPr>
          <w:b/>
          <w:szCs w:val="20"/>
          <w:u w:val="single"/>
        </w:rPr>
        <w:t>8</w:t>
      </w:r>
      <w:r w:rsidR="006148EA" w:rsidRPr="002917B0">
        <w:rPr>
          <w:b/>
          <w:szCs w:val="20"/>
          <w:u w:val="single"/>
          <w:vertAlign w:val="superscript"/>
        </w:rPr>
        <w:t>th</w:t>
      </w:r>
      <w:r w:rsidR="006148EA" w:rsidRPr="002917B0">
        <w:rPr>
          <w:b/>
          <w:szCs w:val="20"/>
          <w:u w:val="single"/>
        </w:rPr>
        <w:t xml:space="preserve"> </w:t>
      </w:r>
      <w:r w:rsidR="00DD258F" w:rsidRPr="002917B0">
        <w:rPr>
          <w:b/>
          <w:szCs w:val="20"/>
          <w:u w:val="single"/>
        </w:rPr>
        <w:t xml:space="preserve"> </w:t>
      </w:r>
      <w:r w:rsidR="00D73186" w:rsidRPr="002917B0">
        <w:rPr>
          <w:b/>
          <w:szCs w:val="20"/>
          <w:u w:val="single"/>
        </w:rPr>
        <w:t xml:space="preserve"> </w:t>
      </w:r>
      <w:r w:rsidR="002313F2" w:rsidRPr="002917B0">
        <w:rPr>
          <w:b/>
          <w:szCs w:val="20"/>
          <w:u w:val="single"/>
        </w:rPr>
        <w:t xml:space="preserve"> </w:t>
      </w:r>
    </w:p>
    <w:p w:rsidR="00843A8C" w:rsidRPr="002917B0" w:rsidRDefault="00D608FE" w:rsidP="00843A8C">
      <w:pPr>
        <w:rPr>
          <w:szCs w:val="20"/>
        </w:rPr>
      </w:pPr>
      <w:r>
        <w:rPr>
          <w:b/>
          <w:szCs w:val="20"/>
        </w:rPr>
        <w:t>Topic</w:t>
      </w:r>
      <w:r w:rsidR="00843A8C" w:rsidRPr="002917B0">
        <w:rPr>
          <w:b/>
          <w:szCs w:val="20"/>
        </w:rPr>
        <w:t>:</w:t>
      </w:r>
      <w:r w:rsidR="00843A8C" w:rsidRPr="002917B0">
        <w:rPr>
          <w:szCs w:val="20"/>
        </w:rPr>
        <w:t xml:space="preserve"> </w:t>
      </w:r>
      <w:r w:rsidR="00C273D9" w:rsidRPr="002917B0">
        <w:rPr>
          <w:szCs w:val="20"/>
        </w:rPr>
        <w:t>Clinically-acquired infections</w:t>
      </w:r>
    </w:p>
    <w:p w:rsidR="00843A8C" w:rsidRPr="002917B0" w:rsidRDefault="00843A8C" w:rsidP="00843A8C">
      <w:pPr>
        <w:rPr>
          <w:szCs w:val="20"/>
        </w:rPr>
      </w:pPr>
      <w:r w:rsidRPr="002917B0">
        <w:rPr>
          <w:b/>
          <w:szCs w:val="20"/>
        </w:rPr>
        <w:t xml:space="preserve">Guest Lecture: </w:t>
      </w:r>
      <w:r w:rsidR="00C273D9" w:rsidRPr="002917B0">
        <w:rPr>
          <w:b/>
          <w:szCs w:val="20"/>
        </w:rPr>
        <w:t xml:space="preserve">Kate Ellingson – </w:t>
      </w:r>
      <w:r w:rsidR="006465A9">
        <w:rPr>
          <w:b/>
          <w:szCs w:val="20"/>
        </w:rPr>
        <w:t>Infections during transplantation</w:t>
      </w:r>
    </w:p>
    <w:p w:rsidR="00843A8C" w:rsidRDefault="00843A8C" w:rsidP="00843A8C">
      <w:pPr>
        <w:rPr>
          <w:szCs w:val="20"/>
        </w:rPr>
      </w:pPr>
      <w:r w:rsidRPr="002917B0">
        <w:rPr>
          <w:b/>
          <w:szCs w:val="20"/>
        </w:rPr>
        <w:t>Readings:</w:t>
      </w:r>
      <w:r w:rsidRPr="002917B0">
        <w:rPr>
          <w:szCs w:val="20"/>
        </w:rPr>
        <w:t xml:space="preserve"> </w:t>
      </w:r>
      <w:r w:rsidR="003414DC">
        <w:rPr>
          <w:szCs w:val="20"/>
        </w:rPr>
        <w:t xml:space="preserve">Munier et. al, </w:t>
      </w:r>
      <w:proofErr w:type="spellStart"/>
      <w:r w:rsidR="003414DC">
        <w:rPr>
          <w:szCs w:val="20"/>
        </w:rPr>
        <w:t>Ndegwa</w:t>
      </w:r>
      <w:proofErr w:type="spellEnd"/>
      <w:r w:rsidR="003414DC">
        <w:rPr>
          <w:szCs w:val="20"/>
        </w:rPr>
        <w:t xml:space="preserve"> et. al</w:t>
      </w:r>
    </w:p>
    <w:p w:rsidR="003414DC" w:rsidRPr="003414DC" w:rsidRDefault="003414DC" w:rsidP="00843A8C">
      <w:pPr>
        <w:rPr>
          <w:szCs w:val="20"/>
        </w:rPr>
      </w:pPr>
      <w:r w:rsidRPr="003414DC">
        <w:rPr>
          <w:szCs w:val="20"/>
        </w:rPr>
        <w:t>Due</w:t>
      </w:r>
      <w:r w:rsidRPr="002917B0">
        <w:rPr>
          <w:b/>
          <w:szCs w:val="20"/>
        </w:rPr>
        <w:t>:</w:t>
      </w:r>
      <w:r w:rsidRPr="002917B0">
        <w:rPr>
          <w:szCs w:val="20"/>
        </w:rPr>
        <w:t xml:space="preserve"> </w:t>
      </w:r>
      <w:r>
        <w:rPr>
          <w:szCs w:val="20"/>
        </w:rPr>
        <w:t>DQ 9</w:t>
      </w:r>
      <w:r w:rsidR="00A324B5">
        <w:rPr>
          <w:szCs w:val="20"/>
        </w:rPr>
        <w:t xml:space="preserve">, Homework 4 – </w:t>
      </w:r>
      <w:r w:rsidR="006D4888">
        <w:rPr>
          <w:szCs w:val="20"/>
        </w:rPr>
        <w:t xml:space="preserve">Global Change, </w:t>
      </w:r>
    </w:p>
    <w:p w:rsidR="00CD7CEE" w:rsidRPr="002917B0" w:rsidRDefault="00CD7CEE" w:rsidP="00770286">
      <w:pPr>
        <w:rPr>
          <w:b/>
          <w:szCs w:val="20"/>
        </w:rPr>
      </w:pPr>
    </w:p>
    <w:p w:rsidR="00357636" w:rsidRPr="002917B0" w:rsidRDefault="00BA1356" w:rsidP="00C52053">
      <w:pPr>
        <w:rPr>
          <w:b/>
          <w:szCs w:val="20"/>
          <w:u w:val="single"/>
        </w:rPr>
      </w:pPr>
      <w:r w:rsidRPr="002917B0">
        <w:rPr>
          <w:b/>
          <w:szCs w:val="20"/>
          <w:u w:val="single"/>
        </w:rPr>
        <w:t>Week 1</w:t>
      </w:r>
      <w:r w:rsidR="00927947" w:rsidRPr="002917B0">
        <w:rPr>
          <w:b/>
          <w:szCs w:val="20"/>
          <w:u w:val="single"/>
        </w:rPr>
        <w:t>3</w:t>
      </w:r>
      <w:r w:rsidRPr="002917B0">
        <w:rPr>
          <w:b/>
          <w:szCs w:val="20"/>
          <w:u w:val="single"/>
        </w:rPr>
        <w:t xml:space="preserve">: </w:t>
      </w:r>
      <w:r w:rsidR="00357636" w:rsidRPr="002917B0">
        <w:rPr>
          <w:b/>
          <w:szCs w:val="20"/>
          <w:u w:val="single"/>
        </w:rPr>
        <w:t xml:space="preserve">April </w:t>
      </w:r>
      <w:r w:rsidR="00A245CB">
        <w:rPr>
          <w:b/>
          <w:szCs w:val="20"/>
          <w:u w:val="single"/>
        </w:rPr>
        <w:t>4</w:t>
      </w:r>
      <w:r w:rsidR="00D73186" w:rsidRPr="002917B0">
        <w:rPr>
          <w:b/>
          <w:szCs w:val="20"/>
          <w:u w:val="single"/>
          <w:vertAlign w:val="superscript"/>
        </w:rPr>
        <w:t>th</w:t>
      </w:r>
      <w:r w:rsidR="00D73186" w:rsidRPr="002917B0">
        <w:rPr>
          <w:b/>
          <w:szCs w:val="20"/>
          <w:u w:val="single"/>
        </w:rPr>
        <w:t xml:space="preserve"> </w:t>
      </w:r>
    </w:p>
    <w:p w:rsidR="00770286" w:rsidRPr="002917B0" w:rsidRDefault="00D608FE" w:rsidP="00770286">
      <w:pPr>
        <w:rPr>
          <w:b/>
          <w:szCs w:val="20"/>
        </w:rPr>
      </w:pPr>
      <w:r>
        <w:rPr>
          <w:b/>
          <w:szCs w:val="20"/>
        </w:rPr>
        <w:t>Topic</w:t>
      </w:r>
      <w:r w:rsidR="00770286" w:rsidRPr="002917B0">
        <w:rPr>
          <w:b/>
          <w:szCs w:val="20"/>
        </w:rPr>
        <w:t xml:space="preserve">: </w:t>
      </w:r>
      <w:r w:rsidR="00770286" w:rsidRPr="002917B0">
        <w:rPr>
          <w:szCs w:val="20"/>
        </w:rPr>
        <w:t>Vaccine Preventable Diseases</w:t>
      </w:r>
    </w:p>
    <w:p w:rsidR="00770286" w:rsidRPr="002917B0" w:rsidRDefault="00770286" w:rsidP="00770286">
      <w:pPr>
        <w:rPr>
          <w:szCs w:val="20"/>
        </w:rPr>
      </w:pPr>
      <w:r w:rsidRPr="002917B0">
        <w:rPr>
          <w:b/>
          <w:szCs w:val="20"/>
        </w:rPr>
        <w:t>Readings:</w:t>
      </w:r>
      <w:r w:rsidRPr="002917B0">
        <w:rPr>
          <w:szCs w:val="20"/>
        </w:rPr>
        <w:t xml:space="preserve"> </w:t>
      </w:r>
      <w:proofErr w:type="spellStart"/>
      <w:r w:rsidR="003414DC">
        <w:rPr>
          <w:szCs w:val="20"/>
        </w:rPr>
        <w:t>Bavdekar</w:t>
      </w:r>
      <w:proofErr w:type="spellEnd"/>
      <w:r w:rsidR="003414DC">
        <w:rPr>
          <w:szCs w:val="20"/>
        </w:rPr>
        <w:t xml:space="preserve"> et. al, Daley et. al. </w:t>
      </w:r>
    </w:p>
    <w:p w:rsidR="00F17DA7" w:rsidRPr="002917B0" w:rsidRDefault="00F17DA7" w:rsidP="00770286">
      <w:pPr>
        <w:rPr>
          <w:szCs w:val="20"/>
        </w:rPr>
      </w:pPr>
      <w:r w:rsidRPr="002917B0">
        <w:rPr>
          <w:b/>
          <w:szCs w:val="20"/>
        </w:rPr>
        <w:t xml:space="preserve">Due: </w:t>
      </w:r>
      <w:r w:rsidR="00665FFB" w:rsidRPr="00665FFB">
        <w:rPr>
          <w:szCs w:val="20"/>
        </w:rPr>
        <w:t>DQ 10</w:t>
      </w:r>
      <w:r w:rsidR="006D4888">
        <w:rPr>
          <w:szCs w:val="20"/>
        </w:rPr>
        <w:t>, Paper Outline</w:t>
      </w:r>
    </w:p>
    <w:p w:rsidR="00941B49" w:rsidRPr="002917B0" w:rsidRDefault="00941B49" w:rsidP="00C52053">
      <w:pPr>
        <w:rPr>
          <w:b/>
          <w:szCs w:val="20"/>
          <w:u w:val="single"/>
        </w:rPr>
      </w:pPr>
    </w:p>
    <w:p w:rsidR="00357636" w:rsidRPr="002917B0" w:rsidRDefault="00BA1356" w:rsidP="00C52053">
      <w:pPr>
        <w:rPr>
          <w:b/>
          <w:szCs w:val="20"/>
          <w:u w:val="single"/>
        </w:rPr>
      </w:pPr>
      <w:r w:rsidRPr="002917B0">
        <w:rPr>
          <w:b/>
          <w:szCs w:val="20"/>
          <w:u w:val="single"/>
        </w:rPr>
        <w:t>Week 1</w:t>
      </w:r>
      <w:r w:rsidR="00927947" w:rsidRPr="002917B0">
        <w:rPr>
          <w:b/>
          <w:szCs w:val="20"/>
          <w:u w:val="single"/>
        </w:rPr>
        <w:t>4</w:t>
      </w:r>
      <w:r w:rsidRPr="002917B0">
        <w:rPr>
          <w:b/>
          <w:szCs w:val="20"/>
          <w:u w:val="single"/>
        </w:rPr>
        <w:t xml:space="preserve">: </w:t>
      </w:r>
      <w:r w:rsidR="006148EA" w:rsidRPr="002917B0">
        <w:rPr>
          <w:b/>
          <w:szCs w:val="20"/>
          <w:u w:val="single"/>
        </w:rPr>
        <w:t>April 1</w:t>
      </w:r>
      <w:r w:rsidR="00A245CB">
        <w:rPr>
          <w:b/>
          <w:szCs w:val="20"/>
          <w:u w:val="single"/>
        </w:rPr>
        <w:t>1</w:t>
      </w:r>
      <w:r w:rsidR="006148EA" w:rsidRPr="002917B0">
        <w:rPr>
          <w:b/>
          <w:szCs w:val="20"/>
          <w:u w:val="single"/>
          <w:vertAlign w:val="superscript"/>
        </w:rPr>
        <w:t>th</w:t>
      </w:r>
      <w:r w:rsidR="006148EA" w:rsidRPr="002917B0">
        <w:rPr>
          <w:b/>
          <w:szCs w:val="20"/>
          <w:u w:val="single"/>
        </w:rPr>
        <w:t xml:space="preserve"> </w:t>
      </w:r>
      <w:r w:rsidR="006232AB" w:rsidRPr="002917B0">
        <w:rPr>
          <w:b/>
          <w:szCs w:val="20"/>
          <w:u w:val="single"/>
          <w:vertAlign w:val="superscript"/>
        </w:rPr>
        <w:t xml:space="preserve"> </w:t>
      </w:r>
    </w:p>
    <w:p w:rsidR="006148EA" w:rsidRPr="002917B0" w:rsidRDefault="00D608FE" w:rsidP="006148EA">
      <w:pPr>
        <w:rPr>
          <w:szCs w:val="20"/>
        </w:rPr>
      </w:pPr>
      <w:r>
        <w:rPr>
          <w:b/>
          <w:szCs w:val="20"/>
        </w:rPr>
        <w:t>Topic</w:t>
      </w:r>
      <w:r w:rsidR="006148EA" w:rsidRPr="002917B0">
        <w:rPr>
          <w:b/>
          <w:szCs w:val="20"/>
        </w:rPr>
        <w:t>:</w:t>
      </w:r>
      <w:r w:rsidR="006148EA" w:rsidRPr="002917B0">
        <w:rPr>
          <w:szCs w:val="20"/>
        </w:rPr>
        <w:t xml:space="preserve"> “Chronic” diseases and infection</w:t>
      </w:r>
    </w:p>
    <w:p w:rsidR="006148EA" w:rsidRDefault="006148EA" w:rsidP="006148EA">
      <w:pPr>
        <w:rPr>
          <w:szCs w:val="20"/>
        </w:rPr>
      </w:pPr>
      <w:r w:rsidRPr="002917B0">
        <w:rPr>
          <w:b/>
          <w:szCs w:val="20"/>
        </w:rPr>
        <w:t>Readings:</w:t>
      </w:r>
      <w:r w:rsidRPr="002917B0">
        <w:rPr>
          <w:szCs w:val="20"/>
        </w:rPr>
        <w:t xml:space="preserve"> </w:t>
      </w:r>
      <w:proofErr w:type="spellStart"/>
      <w:r w:rsidR="00F02E74" w:rsidRPr="002917B0">
        <w:rPr>
          <w:szCs w:val="20"/>
        </w:rPr>
        <w:t>Schwille-Kjuntke</w:t>
      </w:r>
      <w:proofErr w:type="spellEnd"/>
      <w:r w:rsidR="00F02E74" w:rsidRPr="002917B0">
        <w:rPr>
          <w:szCs w:val="20"/>
        </w:rPr>
        <w:t xml:space="preserve"> et. al., Aguilar et. al. </w:t>
      </w:r>
    </w:p>
    <w:p w:rsidR="009D40EB" w:rsidRPr="002917B0" w:rsidRDefault="009D40EB" w:rsidP="006148EA">
      <w:pPr>
        <w:rPr>
          <w:szCs w:val="20"/>
        </w:rPr>
      </w:pPr>
      <w:r w:rsidRPr="006D4888">
        <w:rPr>
          <w:b/>
          <w:szCs w:val="20"/>
        </w:rPr>
        <w:t>Due:</w:t>
      </w:r>
      <w:r>
        <w:rPr>
          <w:szCs w:val="20"/>
        </w:rPr>
        <w:t xml:space="preserve"> </w:t>
      </w:r>
      <w:r w:rsidR="00665FFB">
        <w:rPr>
          <w:szCs w:val="20"/>
        </w:rPr>
        <w:t xml:space="preserve">DQ 11, </w:t>
      </w:r>
      <w:r>
        <w:rPr>
          <w:szCs w:val="20"/>
        </w:rPr>
        <w:t>Quiz 4</w:t>
      </w:r>
    </w:p>
    <w:p w:rsidR="000F6EC5" w:rsidRPr="002917B0" w:rsidRDefault="000F6EC5" w:rsidP="00C52053">
      <w:pPr>
        <w:rPr>
          <w:szCs w:val="20"/>
          <w:u w:val="single"/>
        </w:rPr>
      </w:pPr>
    </w:p>
    <w:p w:rsidR="00357636" w:rsidRPr="002917B0" w:rsidRDefault="00BA1356" w:rsidP="00C52053">
      <w:pPr>
        <w:rPr>
          <w:b/>
          <w:szCs w:val="20"/>
          <w:u w:val="single"/>
        </w:rPr>
      </w:pPr>
      <w:r w:rsidRPr="002917B0">
        <w:rPr>
          <w:b/>
          <w:szCs w:val="20"/>
          <w:u w:val="single"/>
        </w:rPr>
        <w:t>Week 1</w:t>
      </w:r>
      <w:r w:rsidR="00927947" w:rsidRPr="002917B0">
        <w:rPr>
          <w:b/>
          <w:szCs w:val="20"/>
          <w:u w:val="single"/>
        </w:rPr>
        <w:t>5</w:t>
      </w:r>
      <w:r w:rsidRPr="002917B0">
        <w:rPr>
          <w:b/>
          <w:szCs w:val="20"/>
          <w:u w:val="single"/>
        </w:rPr>
        <w:t xml:space="preserve">: </w:t>
      </w:r>
      <w:r w:rsidR="006148EA" w:rsidRPr="002917B0">
        <w:rPr>
          <w:b/>
          <w:szCs w:val="20"/>
          <w:u w:val="single"/>
        </w:rPr>
        <w:t>April 1</w:t>
      </w:r>
      <w:r w:rsidR="00A245CB">
        <w:rPr>
          <w:b/>
          <w:szCs w:val="20"/>
          <w:u w:val="single"/>
        </w:rPr>
        <w:t>8</w:t>
      </w:r>
      <w:r w:rsidR="00DD258F" w:rsidRPr="002917B0">
        <w:rPr>
          <w:b/>
          <w:szCs w:val="20"/>
          <w:u w:val="single"/>
          <w:vertAlign w:val="superscript"/>
        </w:rPr>
        <w:t>st</w:t>
      </w:r>
      <w:r w:rsidR="002313F2" w:rsidRPr="002917B0">
        <w:rPr>
          <w:b/>
          <w:szCs w:val="20"/>
          <w:u w:val="single"/>
        </w:rPr>
        <w:t xml:space="preserve"> </w:t>
      </w:r>
    </w:p>
    <w:p w:rsidR="00DC74D8" w:rsidRPr="002917B0" w:rsidRDefault="00A47E69" w:rsidP="00843A8C">
      <w:pPr>
        <w:rPr>
          <w:szCs w:val="20"/>
        </w:rPr>
      </w:pPr>
      <w:r>
        <w:rPr>
          <w:b/>
          <w:szCs w:val="20"/>
        </w:rPr>
        <w:t>Class Presentations</w:t>
      </w:r>
    </w:p>
    <w:p w:rsidR="00F17DA7" w:rsidRPr="002917B0" w:rsidRDefault="00F17DA7" w:rsidP="00843A8C">
      <w:pPr>
        <w:rPr>
          <w:b/>
          <w:szCs w:val="20"/>
        </w:rPr>
      </w:pPr>
    </w:p>
    <w:p w:rsidR="00357636" w:rsidRPr="002917B0" w:rsidRDefault="00BA1356" w:rsidP="00C52053">
      <w:pPr>
        <w:rPr>
          <w:b/>
          <w:szCs w:val="20"/>
          <w:u w:val="single"/>
        </w:rPr>
      </w:pPr>
      <w:r w:rsidRPr="002917B0">
        <w:rPr>
          <w:b/>
          <w:szCs w:val="20"/>
          <w:u w:val="single"/>
        </w:rPr>
        <w:t>Week 1</w:t>
      </w:r>
      <w:r w:rsidR="00927947" w:rsidRPr="002917B0">
        <w:rPr>
          <w:b/>
          <w:szCs w:val="20"/>
          <w:u w:val="single"/>
        </w:rPr>
        <w:t>6</w:t>
      </w:r>
      <w:r w:rsidRPr="002917B0">
        <w:rPr>
          <w:b/>
          <w:szCs w:val="20"/>
          <w:u w:val="single"/>
        </w:rPr>
        <w:t xml:space="preserve">: </w:t>
      </w:r>
      <w:r w:rsidR="006C6AC9" w:rsidRPr="002917B0">
        <w:rPr>
          <w:b/>
          <w:szCs w:val="20"/>
          <w:u w:val="single"/>
        </w:rPr>
        <w:t xml:space="preserve">April </w:t>
      </w:r>
      <w:r w:rsidR="006148EA" w:rsidRPr="002917B0">
        <w:rPr>
          <w:b/>
          <w:szCs w:val="20"/>
          <w:u w:val="single"/>
        </w:rPr>
        <w:t>2</w:t>
      </w:r>
      <w:r w:rsidR="00A245CB">
        <w:rPr>
          <w:b/>
          <w:szCs w:val="20"/>
          <w:u w:val="single"/>
        </w:rPr>
        <w:t>5</w:t>
      </w:r>
      <w:r w:rsidR="006C6AC9" w:rsidRPr="002917B0">
        <w:rPr>
          <w:b/>
          <w:szCs w:val="20"/>
          <w:u w:val="single"/>
          <w:vertAlign w:val="superscript"/>
        </w:rPr>
        <w:t>th</w:t>
      </w:r>
      <w:r w:rsidR="00D73186" w:rsidRPr="002917B0">
        <w:rPr>
          <w:b/>
          <w:szCs w:val="20"/>
          <w:u w:val="single"/>
        </w:rPr>
        <w:t xml:space="preserve"> </w:t>
      </w:r>
      <w:r w:rsidR="00357636" w:rsidRPr="002917B0">
        <w:rPr>
          <w:b/>
          <w:szCs w:val="20"/>
          <w:u w:val="single"/>
        </w:rPr>
        <w:t xml:space="preserve"> </w:t>
      </w:r>
    </w:p>
    <w:p w:rsidR="006148EA" w:rsidRPr="002917B0" w:rsidRDefault="003B7E88" w:rsidP="006148EA">
      <w:pPr>
        <w:rPr>
          <w:b/>
          <w:szCs w:val="20"/>
        </w:rPr>
      </w:pPr>
      <w:r>
        <w:rPr>
          <w:b/>
          <w:szCs w:val="20"/>
        </w:rPr>
        <w:t>Class presentations</w:t>
      </w:r>
    </w:p>
    <w:p w:rsidR="006148EA" w:rsidRPr="002917B0" w:rsidRDefault="006148EA" w:rsidP="005B3688">
      <w:pPr>
        <w:rPr>
          <w:b/>
          <w:szCs w:val="20"/>
        </w:rPr>
      </w:pPr>
    </w:p>
    <w:p w:rsidR="00F17DA7" w:rsidRDefault="00F17DA7" w:rsidP="005B3688">
      <w:pPr>
        <w:rPr>
          <w:b/>
          <w:szCs w:val="20"/>
        </w:rPr>
      </w:pPr>
      <w:r w:rsidRPr="002917B0">
        <w:rPr>
          <w:b/>
          <w:szCs w:val="20"/>
        </w:rPr>
        <w:t>FINAL REPORT DUE APRIL 27</w:t>
      </w:r>
      <w:r w:rsidRPr="002917B0">
        <w:rPr>
          <w:b/>
          <w:szCs w:val="20"/>
          <w:vertAlign w:val="superscript"/>
        </w:rPr>
        <w:t>th</w:t>
      </w:r>
      <w:r w:rsidRPr="002917B0">
        <w:rPr>
          <w:b/>
          <w:szCs w:val="20"/>
        </w:rPr>
        <w:t xml:space="preserve"> at 5pm</w:t>
      </w:r>
      <w:r>
        <w:rPr>
          <w:b/>
          <w:szCs w:val="20"/>
        </w:rPr>
        <w:t xml:space="preserve"> </w:t>
      </w:r>
    </w:p>
    <w:sectPr w:rsidR="00F17DA7" w:rsidSect="000F6EC5">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DFA" w:rsidRDefault="00B71DFA" w:rsidP="00476101">
      <w:r>
        <w:separator/>
      </w:r>
    </w:p>
  </w:endnote>
  <w:endnote w:type="continuationSeparator" w:id="0">
    <w:p w:rsidR="00B71DFA" w:rsidRDefault="00B71DFA" w:rsidP="00476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E8F" w:rsidRDefault="005A2E8F">
    <w:pPr>
      <w:pStyle w:val="Footer"/>
    </w:pPr>
    <w:r>
      <w:fldChar w:fldCharType="begin"/>
    </w:r>
    <w:r>
      <w:instrText xml:space="preserve"> PAGE   \* MERGEFORMAT </w:instrText>
    </w:r>
    <w:r>
      <w:fldChar w:fldCharType="separate"/>
    </w:r>
    <w:r>
      <w:rPr>
        <w:noProof/>
      </w:rPr>
      <w:t>8</w:t>
    </w:r>
    <w:r>
      <w:rPr>
        <w:noProof/>
      </w:rPr>
      <w:fldChar w:fldCharType="end"/>
    </w:r>
  </w:p>
  <w:p w:rsidR="005A2E8F" w:rsidRDefault="005A2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DFA" w:rsidRDefault="00B71DFA" w:rsidP="00476101">
      <w:r>
        <w:separator/>
      </w:r>
    </w:p>
  </w:footnote>
  <w:footnote w:type="continuationSeparator" w:id="0">
    <w:p w:rsidR="00B71DFA" w:rsidRDefault="00B71DFA" w:rsidP="00476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1121"/>
    <w:multiLevelType w:val="hybridMultilevel"/>
    <w:tmpl w:val="C70C95DC"/>
    <w:lvl w:ilvl="0" w:tplc="E4008B7E">
      <w:start w:val="1"/>
      <w:numFmt w:val="bullet"/>
      <w:lvlText w:val=""/>
      <w:lvlJc w:val="left"/>
      <w:pPr>
        <w:tabs>
          <w:tab w:val="num" w:pos="1828"/>
        </w:tabs>
        <w:ind w:left="1828" w:hanging="360"/>
      </w:pPr>
      <w:rPr>
        <w:rFonts w:ascii="Symbol" w:hAnsi="Symbol" w:hint="default"/>
      </w:rPr>
    </w:lvl>
    <w:lvl w:ilvl="1" w:tplc="C8E4801C">
      <w:start w:val="1"/>
      <w:numFmt w:val="decimal"/>
      <w:lvlText w:val="%2."/>
      <w:lvlJc w:val="left"/>
      <w:pPr>
        <w:tabs>
          <w:tab w:val="num" w:pos="2188"/>
        </w:tabs>
        <w:ind w:left="2188" w:hanging="360"/>
      </w:pPr>
    </w:lvl>
    <w:lvl w:ilvl="2" w:tplc="170EDA46">
      <w:start w:val="1"/>
      <w:numFmt w:val="decimal"/>
      <w:lvlText w:val="%3."/>
      <w:lvlJc w:val="left"/>
      <w:pPr>
        <w:tabs>
          <w:tab w:val="num" w:pos="2908"/>
        </w:tabs>
        <w:ind w:left="2908" w:hanging="360"/>
      </w:pPr>
    </w:lvl>
    <w:lvl w:ilvl="3" w:tplc="5A3AB4E8">
      <w:start w:val="1"/>
      <w:numFmt w:val="decimal"/>
      <w:lvlText w:val="%4."/>
      <w:lvlJc w:val="left"/>
      <w:pPr>
        <w:tabs>
          <w:tab w:val="num" w:pos="3628"/>
        </w:tabs>
        <w:ind w:left="3628" w:hanging="360"/>
      </w:pPr>
    </w:lvl>
    <w:lvl w:ilvl="4" w:tplc="9B88560A">
      <w:start w:val="1"/>
      <w:numFmt w:val="decimal"/>
      <w:lvlText w:val="%5."/>
      <w:lvlJc w:val="left"/>
      <w:pPr>
        <w:tabs>
          <w:tab w:val="num" w:pos="4348"/>
        </w:tabs>
        <w:ind w:left="4348" w:hanging="360"/>
      </w:pPr>
    </w:lvl>
    <w:lvl w:ilvl="5" w:tplc="35FA3F82">
      <w:start w:val="1"/>
      <w:numFmt w:val="decimal"/>
      <w:lvlText w:val="%6."/>
      <w:lvlJc w:val="left"/>
      <w:pPr>
        <w:tabs>
          <w:tab w:val="num" w:pos="5068"/>
        </w:tabs>
        <w:ind w:left="5068" w:hanging="360"/>
      </w:pPr>
    </w:lvl>
    <w:lvl w:ilvl="6" w:tplc="DC4CF300">
      <w:start w:val="1"/>
      <w:numFmt w:val="decimal"/>
      <w:lvlText w:val="%7."/>
      <w:lvlJc w:val="left"/>
      <w:pPr>
        <w:tabs>
          <w:tab w:val="num" w:pos="5788"/>
        </w:tabs>
        <w:ind w:left="5788" w:hanging="360"/>
      </w:pPr>
    </w:lvl>
    <w:lvl w:ilvl="7" w:tplc="0FAA2BE2">
      <w:start w:val="1"/>
      <w:numFmt w:val="decimal"/>
      <w:lvlText w:val="%8."/>
      <w:lvlJc w:val="left"/>
      <w:pPr>
        <w:tabs>
          <w:tab w:val="num" w:pos="6508"/>
        </w:tabs>
        <w:ind w:left="6508" w:hanging="360"/>
      </w:pPr>
    </w:lvl>
    <w:lvl w:ilvl="8" w:tplc="FEFEE350">
      <w:start w:val="1"/>
      <w:numFmt w:val="decimal"/>
      <w:lvlText w:val="%9."/>
      <w:lvlJc w:val="left"/>
      <w:pPr>
        <w:tabs>
          <w:tab w:val="num" w:pos="7228"/>
        </w:tabs>
        <w:ind w:left="7228" w:hanging="360"/>
      </w:pPr>
    </w:lvl>
  </w:abstractNum>
  <w:abstractNum w:abstractNumId="1" w15:restartNumberingAfterBreak="0">
    <w:nsid w:val="1C2A30D1"/>
    <w:multiLevelType w:val="hybridMultilevel"/>
    <w:tmpl w:val="9D88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27274"/>
    <w:multiLevelType w:val="hybridMultilevel"/>
    <w:tmpl w:val="9D88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077BB"/>
    <w:multiLevelType w:val="hybridMultilevel"/>
    <w:tmpl w:val="5FF0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F1BD0"/>
    <w:multiLevelType w:val="hybridMultilevel"/>
    <w:tmpl w:val="9D88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6132D"/>
    <w:multiLevelType w:val="hybridMultilevel"/>
    <w:tmpl w:val="9D88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61604"/>
    <w:multiLevelType w:val="hybridMultilevel"/>
    <w:tmpl w:val="AF96A3C8"/>
    <w:lvl w:ilvl="0" w:tplc="E05254FC">
      <w:start w:val="1"/>
      <w:numFmt w:val="bullet"/>
      <w:lvlText w:val="•"/>
      <w:lvlJc w:val="left"/>
      <w:pPr>
        <w:tabs>
          <w:tab w:val="num" w:pos="1080"/>
        </w:tabs>
        <w:ind w:left="1080" w:hanging="360"/>
      </w:pPr>
      <w:rPr>
        <w:rFonts w:ascii="Times New Roman" w:hAnsi="Times New Roman" w:hint="default"/>
      </w:rPr>
    </w:lvl>
    <w:lvl w:ilvl="1" w:tplc="BC1CF69E">
      <w:start w:val="1"/>
      <w:numFmt w:val="bullet"/>
      <w:lvlText w:val="•"/>
      <w:lvlJc w:val="left"/>
      <w:pPr>
        <w:tabs>
          <w:tab w:val="num" w:pos="1800"/>
        </w:tabs>
        <w:ind w:left="1800" w:hanging="360"/>
      </w:pPr>
      <w:rPr>
        <w:rFonts w:ascii="Times New Roman" w:hAnsi="Times New Roman" w:hint="default"/>
      </w:rPr>
    </w:lvl>
    <w:lvl w:ilvl="2" w:tplc="CAA6C526" w:tentative="1">
      <w:start w:val="1"/>
      <w:numFmt w:val="bullet"/>
      <w:lvlText w:val="•"/>
      <w:lvlJc w:val="left"/>
      <w:pPr>
        <w:tabs>
          <w:tab w:val="num" w:pos="2520"/>
        </w:tabs>
        <w:ind w:left="2520" w:hanging="360"/>
      </w:pPr>
      <w:rPr>
        <w:rFonts w:ascii="Times New Roman" w:hAnsi="Times New Roman" w:hint="default"/>
      </w:rPr>
    </w:lvl>
    <w:lvl w:ilvl="3" w:tplc="B56EC38E" w:tentative="1">
      <w:start w:val="1"/>
      <w:numFmt w:val="bullet"/>
      <w:lvlText w:val="•"/>
      <w:lvlJc w:val="left"/>
      <w:pPr>
        <w:tabs>
          <w:tab w:val="num" w:pos="3240"/>
        </w:tabs>
        <w:ind w:left="3240" w:hanging="360"/>
      </w:pPr>
      <w:rPr>
        <w:rFonts w:ascii="Times New Roman" w:hAnsi="Times New Roman" w:hint="default"/>
      </w:rPr>
    </w:lvl>
    <w:lvl w:ilvl="4" w:tplc="BF6C2AB0" w:tentative="1">
      <w:start w:val="1"/>
      <w:numFmt w:val="bullet"/>
      <w:lvlText w:val="•"/>
      <w:lvlJc w:val="left"/>
      <w:pPr>
        <w:tabs>
          <w:tab w:val="num" w:pos="3960"/>
        </w:tabs>
        <w:ind w:left="3960" w:hanging="360"/>
      </w:pPr>
      <w:rPr>
        <w:rFonts w:ascii="Times New Roman" w:hAnsi="Times New Roman" w:hint="default"/>
      </w:rPr>
    </w:lvl>
    <w:lvl w:ilvl="5" w:tplc="FCA63AA0" w:tentative="1">
      <w:start w:val="1"/>
      <w:numFmt w:val="bullet"/>
      <w:lvlText w:val="•"/>
      <w:lvlJc w:val="left"/>
      <w:pPr>
        <w:tabs>
          <w:tab w:val="num" w:pos="4680"/>
        </w:tabs>
        <w:ind w:left="4680" w:hanging="360"/>
      </w:pPr>
      <w:rPr>
        <w:rFonts w:ascii="Times New Roman" w:hAnsi="Times New Roman" w:hint="default"/>
      </w:rPr>
    </w:lvl>
    <w:lvl w:ilvl="6" w:tplc="6C62649A" w:tentative="1">
      <w:start w:val="1"/>
      <w:numFmt w:val="bullet"/>
      <w:lvlText w:val="•"/>
      <w:lvlJc w:val="left"/>
      <w:pPr>
        <w:tabs>
          <w:tab w:val="num" w:pos="5400"/>
        </w:tabs>
        <w:ind w:left="5400" w:hanging="360"/>
      </w:pPr>
      <w:rPr>
        <w:rFonts w:ascii="Times New Roman" w:hAnsi="Times New Roman" w:hint="default"/>
      </w:rPr>
    </w:lvl>
    <w:lvl w:ilvl="7" w:tplc="CEECD856" w:tentative="1">
      <w:start w:val="1"/>
      <w:numFmt w:val="bullet"/>
      <w:lvlText w:val="•"/>
      <w:lvlJc w:val="left"/>
      <w:pPr>
        <w:tabs>
          <w:tab w:val="num" w:pos="6120"/>
        </w:tabs>
        <w:ind w:left="6120" w:hanging="360"/>
      </w:pPr>
      <w:rPr>
        <w:rFonts w:ascii="Times New Roman" w:hAnsi="Times New Roman" w:hint="default"/>
      </w:rPr>
    </w:lvl>
    <w:lvl w:ilvl="8" w:tplc="E1EA8656" w:tentative="1">
      <w:start w:val="1"/>
      <w:numFmt w:val="bullet"/>
      <w:lvlText w:val="•"/>
      <w:lvlJc w:val="left"/>
      <w:pPr>
        <w:tabs>
          <w:tab w:val="num" w:pos="6840"/>
        </w:tabs>
        <w:ind w:left="6840" w:hanging="360"/>
      </w:pPr>
      <w:rPr>
        <w:rFonts w:ascii="Times New Roman" w:hAnsi="Times New Roman" w:hint="default"/>
      </w:rPr>
    </w:lvl>
  </w:abstractNum>
  <w:abstractNum w:abstractNumId="7" w15:restartNumberingAfterBreak="0">
    <w:nsid w:val="7D310A13"/>
    <w:multiLevelType w:val="hybridMultilevel"/>
    <w:tmpl w:val="32869CDE"/>
    <w:lvl w:ilvl="0" w:tplc="34BA265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53"/>
    <w:rsid w:val="00001791"/>
    <w:rsid w:val="00003E6A"/>
    <w:rsid w:val="00010078"/>
    <w:rsid w:val="0001490E"/>
    <w:rsid w:val="000221DB"/>
    <w:rsid w:val="00022450"/>
    <w:rsid w:val="00022F47"/>
    <w:rsid w:val="000404B3"/>
    <w:rsid w:val="000404F8"/>
    <w:rsid w:val="0004499E"/>
    <w:rsid w:val="00056544"/>
    <w:rsid w:val="00057064"/>
    <w:rsid w:val="00057EF6"/>
    <w:rsid w:val="00083086"/>
    <w:rsid w:val="0008635E"/>
    <w:rsid w:val="000959EE"/>
    <w:rsid w:val="000A371D"/>
    <w:rsid w:val="000A3760"/>
    <w:rsid w:val="000B3686"/>
    <w:rsid w:val="000D1B14"/>
    <w:rsid w:val="000F6EC5"/>
    <w:rsid w:val="00106813"/>
    <w:rsid w:val="0011459C"/>
    <w:rsid w:val="00121BA1"/>
    <w:rsid w:val="00147872"/>
    <w:rsid w:val="001535F9"/>
    <w:rsid w:val="00170F6F"/>
    <w:rsid w:val="00181E32"/>
    <w:rsid w:val="00192AA9"/>
    <w:rsid w:val="001A7FE8"/>
    <w:rsid w:val="001B51FE"/>
    <w:rsid w:val="001E0FDB"/>
    <w:rsid w:val="001E753A"/>
    <w:rsid w:val="001F1944"/>
    <w:rsid w:val="001F1D4C"/>
    <w:rsid w:val="0021567C"/>
    <w:rsid w:val="00221B65"/>
    <w:rsid w:val="00221BAC"/>
    <w:rsid w:val="00223F55"/>
    <w:rsid w:val="002313F2"/>
    <w:rsid w:val="002460A6"/>
    <w:rsid w:val="00275B04"/>
    <w:rsid w:val="002917B0"/>
    <w:rsid w:val="00292612"/>
    <w:rsid w:val="00295B10"/>
    <w:rsid w:val="00295CA2"/>
    <w:rsid w:val="002A6C43"/>
    <w:rsid w:val="002A6F17"/>
    <w:rsid w:val="002A755F"/>
    <w:rsid w:val="002B338D"/>
    <w:rsid w:val="002B539D"/>
    <w:rsid w:val="002C6F0C"/>
    <w:rsid w:val="002D00B9"/>
    <w:rsid w:val="002D7389"/>
    <w:rsid w:val="002E064C"/>
    <w:rsid w:val="002E657F"/>
    <w:rsid w:val="002E724A"/>
    <w:rsid w:val="002F209B"/>
    <w:rsid w:val="00324EBF"/>
    <w:rsid w:val="0032633D"/>
    <w:rsid w:val="00326AC9"/>
    <w:rsid w:val="003414DC"/>
    <w:rsid w:val="0035565F"/>
    <w:rsid w:val="00357636"/>
    <w:rsid w:val="00361A2D"/>
    <w:rsid w:val="0036677E"/>
    <w:rsid w:val="00367774"/>
    <w:rsid w:val="003775BC"/>
    <w:rsid w:val="00382948"/>
    <w:rsid w:val="0038504D"/>
    <w:rsid w:val="003B7E88"/>
    <w:rsid w:val="003C34D4"/>
    <w:rsid w:val="003C6F06"/>
    <w:rsid w:val="003D3507"/>
    <w:rsid w:val="003D4191"/>
    <w:rsid w:val="003D4D92"/>
    <w:rsid w:val="003E2735"/>
    <w:rsid w:val="003E773D"/>
    <w:rsid w:val="003F0B6C"/>
    <w:rsid w:val="003F19D1"/>
    <w:rsid w:val="003F42A4"/>
    <w:rsid w:val="003F5189"/>
    <w:rsid w:val="003F5DAF"/>
    <w:rsid w:val="00400187"/>
    <w:rsid w:val="004062D8"/>
    <w:rsid w:val="00442301"/>
    <w:rsid w:val="00455439"/>
    <w:rsid w:val="004577BF"/>
    <w:rsid w:val="00471146"/>
    <w:rsid w:val="00476101"/>
    <w:rsid w:val="004915C8"/>
    <w:rsid w:val="004A2CBB"/>
    <w:rsid w:val="004C0752"/>
    <w:rsid w:val="004C2224"/>
    <w:rsid w:val="004C7C3E"/>
    <w:rsid w:val="004D2403"/>
    <w:rsid w:val="004E2C56"/>
    <w:rsid w:val="004E6B06"/>
    <w:rsid w:val="004F2CB6"/>
    <w:rsid w:val="00505CD9"/>
    <w:rsid w:val="00506BFD"/>
    <w:rsid w:val="00516134"/>
    <w:rsid w:val="0051716E"/>
    <w:rsid w:val="005173D7"/>
    <w:rsid w:val="005201A9"/>
    <w:rsid w:val="00520325"/>
    <w:rsid w:val="00530650"/>
    <w:rsid w:val="00536BD9"/>
    <w:rsid w:val="005458E4"/>
    <w:rsid w:val="0054648D"/>
    <w:rsid w:val="00547F58"/>
    <w:rsid w:val="00553933"/>
    <w:rsid w:val="00557966"/>
    <w:rsid w:val="005614C9"/>
    <w:rsid w:val="0056308E"/>
    <w:rsid w:val="005651ED"/>
    <w:rsid w:val="0059543A"/>
    <w:rsid w:val="005960E9"/>
    <w:rsid w:val="00596CCD"/>
    <w:rsid w:val="005A2E8F"/>
    <w:rsid w:val="005A3766"/>
    <w:rsid w:val="005B3688"/>
    <w:rsid w:val="005D55A4"/>
    <w:rsid w:val="005D6EBB"/>
    <w:rsid w:val="005F18A5"/>
    <w:rsid w:val="006073D5"/>
    <w:rsid w:val="006148EA"/>
    <w:rsid w:val="00620578"/>
    <w:rsid w:val="00621757"/>
    <w:rsid w:val="006232AB"/>
    <w:rsid w:val="006346DB"/>
    <w:rsid w:val="0063643F"/>
    <w:rsid w:val="006408A8"/>
    <w:rsid w:val="006465A9"/>
    <w:rsid w:val="006551ED"/>
    <w:rsid w:val="00665FFB"/>
    <w:rsid w:val="00675A4D"/>
    <w:rsid w:val="00680725"/>
    <w:rsid w:val="00691606"/>
    <w:rsid w:val="006A0404"/>
    <w:rsid w:val="006B2598"/>
    <w:rsid w:val="006C0721"/>
    <w:rsid w:val="006C53DB"/>
    <w:rsid w:val="006C6802"/>
    <w:rsid w:val="006C6AC9"/>
    <w:rsid w:val="006D24E4"/>
    <w:rsid w:val="006D3FD0"/>
    <w:rsid w:val="006D4888"/>
    <w:rsid w:val="006D5E7A"/>
    <w:rsid w:val="006E1766"/>
    <w:rsid w:val="006E25D8"/>
    <w:rsid w:val="006F1C0E"/>
    <w:rsid w:val="006F58B6"/>
    <w:rsid w:val="006F7865"/>
    <w:rsid w:val="00701DBD"/>
    <w:rsid w:val="00730177"/>
    <w:rsid w:val="007346A8"/>
    <w:rsid w:val="007462DD"/>
    <w:rsid w:val="00752796"/>
    <w:rsid w:val="00765E11"/>
    <w:rsid w:val="00767AB6"/>
    <w:rsid w:val="00770286"/>
    <w:rsid w:val="00783FFF"/>
    <w:rsid w:val="007942DC"/>
    <w:rsid w:val="007A0A0D"/>
    <w:rsid w:val="007B0B10"/>
    <w:rsid w:val="007C3094"/>
    <w:rsid w:val="007D3524"/>
    <w:rsid w:val="007D7C47"/>
    <w:rsid w:val="007E55F6"/>
    <w:rsid w:val="007E7B5B"/>
    <w:rsid w:val="007F447C"/>
    <w:rsid w:val="008345ED"/>
    <w:rsid w:val="00843A8C"/>
    <w:rsid w:val="00847AD6"/>
    <w:rsid w:val="00853716"/>
    <w:rsid w:val="00860A98"/>
    <w:rsid w:val="00862FED"/>
    <w:rsid w:val="0088226B"/>
    <w:rsid w:val="0088659A"/>
    <w:rsid w:val="008900D2"/>
    <w:rsid w:val="0089595D"/>
    <w:rsid w:val="008A3666"/>
    <w:rsid w:val="008A3AFA"/>
    <w:rsid w:val="008A429E"/>
    <w:rsid w:val="008A6E00"/>
    <w:rsid w:val="008B4781"/>
    <w:rsid w:val="008C00E0"/>
    <w:rsid w:val="008C62E2"/>
    <w:rsid w:val="008D3C66"/>
    <w:rsid w:val="008D3DAE"/>
    <w:rsid w:val="008E0090"/>
    <w:rsid w:val="008F0DC9"/>
    <w:rsid w:val="008F7B18"/>
    <w:rsid w:val="00900FD6"/>
    <w:rsid w:val="00911B00"/>
    <w:rsid w:val="00912BB4"/>
    <w:rsid w:val="009155AE"/>
    <w:rsid w:val="00915C6D"/>
    <w:rsid w:val="0092739A"/>
    <w:rsid w:val="00927947"/>
    <w:rsid w:val="00931D24"/>
    <w:rsid w:val="00941B49"/>
    <w:rsid w:val="009423B4"/>
    <w:rsid w:val="0094325A"/>
    <w:rsid w:val="00944AC8"/>
    <w:rsid w:val="00954E91"/>
    <w:rsid w:val="009734B9"/>
    <w:rsid w:val="009B0850"/>
    <w:rsid w:val="009B1B0B"/>
    <w:rsid w:val="009D40EB"/>
    <w:rsid w:val="00A23398"/>
    <w:rsid w:val="00A235DC"/>
    <w:rsid w:val="00A245CB"/>
    <w:rsid w:val="00A25D97"/>
    <w:rsid w:val="00A324B5"/>
    <w:rsid w:val="00A33BF6"/>
    <w:rsid w:val="00A42647"/>
    <w:rsid w:val="00A47E69"/>
    <w:rsid w:val="00A61D9F"/>
    <w:rsid w:val="00A759D4"/>
    <w:rsid w:val="00A821CD"/>
    <w:rsid w:val="00A910DA"/>
    <w:rsid w:val="00A95B74"/>
    <w:rsid w:val="00AA04EB"/>
    <w:rsid w:val="00AB448B"/>
    <w:rsid w:val="00AB7C91"/>
    <w:rsid w:val="00AD0A29"/>
    <w:rsid w:val="00AD2124"/>
    <w:rsid w:val="00AD50B7"/>
    <w:rsid w:val="00AE2C69"/>
    <w:rsid w:val="00AE51F8"/>
    <w:rsid w:val="00AE77F7"/>
    <w:rsid w:val="00AF33E3"/>
    <w:rsid w:val="00AF44EA"/>
    <w:rsid w:val="00AF4E96"/>
    <w:rsid w:val="00B02251"/>
    <w:rsid w:val="00B024F2"/>
    <w:rsid w:val="00B10073"/>
    <w:rsid w:val="00B37A6B"/>
    <w:rsid w:val="00B45122"/>
    <w:rsid w:val="00B614CE"/>
    <w:rsid w:val="00B65E9B"/>
    <w:rsid w:val="00B66C5D"/>
    <w:rsid w:val="00B71DFA"/>
    <w:rsid w:val="00B8150B"/>
    <w:rsid w:val="00B82C65"/>
    <w:rsid w:val="00B8506D"/>
    <w:rsid w:val="00BA1356"/>
    <w:rsid w:val="00BA7FA4"/>
    <w:rsid w:val="00BB34C4"/>
    <w:rsid w:val="00BB47E2"/>
    <w:rsid w:val="00BC5C7A"/>
    <w:rsid w:val="00BC6C83"/>
    <w:rsid w:val="00BD2FA6"/>
    <w:rsid w:val="00BE58DF"/>
    <w:rsid w:val="00C113DF"/>
    <w:rsid w:val="00C273D9"/>
    <w:rsid w:val="00C35008"/>
    <w:rsid w:val="00C47AFE"/>
    <w:rsid w:val="00C52053"/>
    <w:rsid w:val="00C53896"/>
    <w:rsid w:val="00C57C84"/>
    <w:rsid w:val="00C8562F"/>
    <w:rsid w:val="00C86D41"/>
    <w:rsid w:val="00C94AF5"/>
    <w:rsid w:val="00CA10E8"/>
    <w:rsid w:val="00CA189D"/>
    <w:rsid w:val="00CA76D4"/>
    <w:rsid w:val="00CA78E3"/>
    <w:rsid w:val="00CB1AB0"/>
    <w:rsid w:val="00CB582D"/>
    <w:rsid w:val="00CC0012"/>
    <w:rsid w:val="00CC52F1"/>
    <w:rsid w:val="00CD7CEE"/>
    <w:rsid w:val="00CE3C89"/>
    <w:rsid w:val="00D164EA"/>
    <w:rsid w:val="00D3285F"/>
    <w:rsid w:val="00D56B66"/>
    <w:rsid w:val="00D608FE"/>
    <w:rsid w:val="00D67BAB"/>
    <w:rsid w:val="00D73186"/>
    <w:rsid w:val="00DA68CC"/>
    <w:rsid w:val="00DB1381"/>
    <w:rsid w:val="00DB551A"/>
    <w:rsid w:val="00DC74D8"/>
    <w:rsid w:val="00DD258F"/>
    <w:rsid w:val="00DE2243"/>
    <w:rsid w:val="00DE6A7F"/>
    <w:rsid w:val="00DE7151"/>
    <w:rsid w:val="00DF1D0C"/>
    <w:rsid w:val="00E10B67"/>
    <w:rsid w:val="00E17FCD"/>
    <w:rsid w:val="00E23AE6"/>
    <w:rsid w:val="00E33C9F"/>
    <w:rsid w:val="00E47266"/>
    <w:rsid w:val="00E531F8"/>
    <w:rsid w:val="00E61A77"/>
    <w:rsid w:val="00E65A4C"/>
    <w:rsid w:val="00E85510"/>
    <w:rsid w:val="00EB7871"/>
    <w:rsid w:val="00ED5CCC"/>
    <w:rsid w:val="00F02E74"/>
    <w:rsid w:val="00F12DBB"/>
    <w:rsid w:val="00F17DA7"/>
    <w:rsid w:val="00F37281"/>
    <w:rsid w:val="00F47B87"/>
    <w:rsid w:val="00F60790"/>
    <w:rsid w:val="00F6232A"/>
    <w:rsid w:val="00F7261C"/>
    <w:rsid w:val="00F84AD5"/>
    <w:rsid w:val="00F84BAF"/>
    <w:rsid w:val="00FA2030"/>
    <w:rsid w:val="00FC0522"/>
    <w:rsid w:val="00FE3EC8"/>
    <w:rsid w:val="00FE54EB"/>
    <w:rsid w:val="00FF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F8FD"/>
  <w15:chartTrackingRefBased/>
  <w15:docId w15:val="{5FDD7EE5-C9AD-43D8-9C7D-421B541F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D97"/>
    <w:rPr>
      <w:rFonts w:ascii="Times New Roman" w:eastAsia="Times New Roman" w:hAnsi="Times New Roman"/>
      <w:sz w:val="24"/>
      <w:szCs w:val="24"/>
    </w:rPr>
  </w:style>
  <w:style w:type="paragraph" w:styleId="Heading1">
    <w:name w:val="heading 1"/>
    <w:basedOn w:val="Normal"/>
    <w:next w:val="Normal"/>
    <w:link w:val="Heading1Char"/>
    <w:qFormat/>
    <w:rsid w:val="00C52053"/>
    <w:pPr>
      <w:keepNext/>
      <w:jc w:val="center"/>
      <w:outlineLvl w:val="0"/>
    </w:pPr>
    <w:rPr>
      <w:b/>
      <w:bCs/>
    </w:rPr>
  </w:style>
  <w:style w:type="paragraph" w:styleId="Heading6">
    <w:name w:val="heading 6"/>
    <w:basedOn w:val="Normal"/>
    <w:next w:val="Normal"/>
    <w:link w:val="Heading6Char"/>
    <w:qFormat/>
    <w:rsid w:val="00C52053"/>
    <w:pPr>
      <w:keepNext/>
      <w:jc w:val="center"/>
      <w:outlineLvl w:val="5"/>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2053"/>
    <w:rPr>
      <w:rFonts w:ascii="Times New Roman" w:eastAsia="Times New Roman" w:hAnsi="Times New Roman" w:cs="Times New Roman"/>
      <w:b/>
      <w:bCs/>
      <w:sz w:val="24"/>
      <w:szCs w:val="24"/>
    </w:rPr>
  </w:style>
  <w:style w:type="character" w:customStyle="1" w:styleId="Heading6Char">
    <w:name w:val="Heading 6 Char"/>
    <w:link w:val="Heading6"/>
    <w:rsid w:val="00C52053"/>
    <w:rPr>
      <w:rFonts w:ascii="Bookman Old Style" w:eastAsia="Times New Roman" w:hAnsi="Bookman Old Style" w:cs="Times New Roman"/>
      <w:b/>
      <w:bCs/>
      <w:sz w:val="28"/>
      <w:szCs w:val="24"/>
    </w:rPr>
  </w:style>
  <w:style w:type="paragraph" w:styleId="Title">
    <w:name w:val="Title"/>
    <w:basedOn w:val="Normal"/>
    <w:link w:val="TitleChar"/>
    <w:qFormat/>
    <w:rsid w:val="00C52053"/>
    <w:pPr>
      <w:jc w:val="center"/>
    </w:pPr>
    <w:rPr>
      <w:b/>
      <w:bCs/>
    </w:rPr>
  </w:style>
  <w:style w:type="character" w:customStyle="1" w:styleId="TitleChar">
    <w:name w:val="Title Char"/>
    <w:link w:val="Title"/>
    <w:rsid w:val="00C52053"/>
    <w:rPr>
      <w:rFonts w:ascii="Times New Roman" w:eastAsia="Times New Roman" w:hAnsi="Times New Roman" w:cs="Times New Roman"/>
      <w:b/>
      <w:bCs/>
      <w:sz w:val="24"/>
      <w:szCs w:val="24"/>
    </w:rPr>
  </w:style>
  <w:style w:type="character" w:styleId="Strong">
    <w:name w:val="Strong"/>
    <w:uiPriority w:val="22"/>
    <w:qFormat/>
    <w:rsid w:val="00C52053"/>
    <w:rPr>
      <w:b/>
      <w:bCs/>
    </w:rPr>
  </w:style>
  <w:style w:type="character" w:styleId="Hyperlink">
    <w:name w:val="Hyperlink"/>
    <w:uiPriority w:val="99"/>
    <w:rsid w:val="00C52053"/>
    <w:rPr>
      <w:color w:val="0000FF"/>
      <w:u w:val="single"/>
    </w:rPr>
  </w:style>
  <w:style w:type="paragraph" w:styleId="BodyText">
    <w:name w:val="Body Text"/>
    <w:basedOn w:val="Normal"/>
    <w:link w:val="BodyTextChar"/>
    <w:rsid w:val="00C52053"/>
    <w:pPr>
      <w:autoSpaceDE w:val="0"/>
      <w:autoSpaceDN w:val="0"/>
      <w:adjustRightInd w:val="0"/>
    </w:pPr>
    <w:rPr>
      <w:sz w:val="20"/>
      <w:szCs w:val="20"/>
    </w:rPr>
  </w:style>
  <w:style w:type="character" w:customStyle="1" w:styleId="BodyTextChar">
    <w:name w:val="Body Text Char"/>
    <w:link w:val="BodyText"/>
    <w:rsid w:val="00C52053"/>
    <w:rPr>
      <w:rFonts w:ascii="Times New Roman" w:eastAsia="Times New Roman" w:hAnsi="Times New Roman" w:cs="Times New Roman"/>
      <w:sz w:val="20"/>
      <w:szCs w:val="20"/>
    </w:rPr>
  </w:style>
  <w:style w:type="paragraph" w:styleId="NormalWeb">
    <w:name w:val="Normal (Web)"/>
    <w:basedOn w:val="Normal"/>
    <w:uiPriority w:val="99"/>
    <w:unhideWhenUsed/>
    <w:rsid w:val="00C52053"/>
    <w:pPr>
      <w:spacing w:before="100" w:beforeAutospacing="1" w:after="100" w:afterAutospacing="1"/>
    </w:pPr>
  </w:style>
  <w:style w:type="paragraph" w:styleId="ListParagraph">
    <w:name w:val="List Paragraph"/>
    <w:basedOn w:val="Normal"/>
    <w:uiPriority w:val="34"/>
    <w:qFormat/>
    <w:rsid w:val="001F1944"/>
    <w:pPr>
      <w:ind w:left="720"/>
      <w:contextualSpacing/>
    </w:pPr>
  </w:style>
  <w:style w:type="paragraph" w:styleId="Header">
    <w:name w:val="header"/>
    <w:basedOn w:val="Normal"/>
    <w:link w:val="HeaderChar"/>
    <w:uiPriority w:val="99"/>
    <w:unhideWhenUsed/>
    <w:rsid w:val="00476101"/>
    <w:pPr>
      <w:tabs>
        <w:tab w:val="center" w:pos="4680"/>
        <w:tab w:val="right" w:pos="9360"/>
      </w:tabs>
    </w:pPr>
  </w:style>
  <w:style w:type="character" w:customStyle="1" w:styleId="HeaderChar">
    <w:name w:val="Header Char"/>
    <w:link w:val="Header"/>
    <w:uiPriority w:val="99"/>
    <w:rsid w:val="00476101"/>
    <w:rPr>
      <w:rFonts w:ascii="Times New Roman" w:eastAsia="Times New Roman" w:hAnsi="Times New Roman"/>
      <w:sz w:val="24"/>
      <w:szCs w:val="24"/>
    </w:rPr>
  </w:style>
  <w:style w:type="paragraph" w:styleId="Footer">
    <w:name w:val="footer"/>
    <w:basedOn w:val="Normal"/>
    <w:link w:val="FooterChar"/>
    <w:uiPriority w:val="99"/>
    <w:unhideWhenUsed/>
    <w:rsid w:val="00476101"/>
    <w:pPr>
      <w:tabs>
        <w:tab w:val="center" w:pos="4680"/>
        <w:tab w:val="right" w:pos="9360"/>
      </w:tabs>
    </w:pPr>
  </w:style>
  <w:style w:type="character" w:customStyle="1" w:styleId="FooterChar">
    <w:name w:val="Footer Char"/>
    <w:link w:val="Footer"/>
    <w:uiPriority w:val="99"/>
    <w:rsid w:val="00476101"/>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677E"/>
    <w:rPr>
      <w:rFonts w:ascii="Tahoma" w:hAnsi="Tahoma" w:cs="Tahoma"/>
      <w:sz w:val="16"/>
      <w:szCs w:val="16"/>
    </w:rPr>
  </w:style>
  <w:style w:type="character" w:customStyle="1" w:styleId="BalloonTextChar">
    <w:name w:val="Balloon Text Char"/>
    <w:link w:val="BalloonText"/>
    <w:uiPriority w:val="99"/>
    <w:semiHidden/>
    <w:rsid w:val="0036677E"/>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A2CBB"/>
    <w:rPr>
      <w:color w:val="605E5C"/>
      <w:shd w:val="clear" w:color="auto" w:fill="E1DFDD"/>
    </w:rPr>
  </w:style>
  <w:style w:type="paragraph" w:customStyle="1" w:styleId="Default">
    <w:name w:val="Default"/>
    <w:rsid w:val="00A23398"/>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2538">
      <w:bodyDiv w:val="1"/>
      <w:marLeft w:val="0"/>
      <w:marRight w:val="0"/>
      <w:marTop w:val="0"/>
      <w:marBottom w:val="0"/>
      <w:divBdr>
        <w:top w:val="none" w:sz="0" w:space="0" w:color="auto"/>
        <w:left w:val="none" w:sz="0" w:space="0" w:color="auto"/>
        <w:bottom w:val="none" w:sz="0" w:space="0" w:color="auto"/>
        <w:right w:val="none" w:sz="0" w:space="0" w:color="auto"/>
      </w:divBdr>
    </w:div>
    <w:div w:id="647322791">
      <w:bodyDiv w:val="1"/>
      <w:marLeft w:val="0"/>
      <w:marRight w:val="0"/>
      <w:marTop w:val="0"/>
      <w:marBottom w:val="0"/>
      <w:divBdr>
        <w:top w:val="none" w:sz="0" w:space="0" w:color="auto"/>
        <w:left w:val="none" w:sz="0" w:space="0" w:color="auto"/>
        <w:bottom w:val="none" w:sz="0" w:space="0" w:color="auto"/>
        <w:right w:val="none" w:sz="0" w:space="0" w:color="auto"/>
      </w:divBdr>
      <w:divsChild>
        <w:div w:id="128911119">
          <w:marLeft w:val="547"/>
          <w:marRight w:val="0"/>
          <w:marTop w:val="154"/>
          <w:marBottom w:val="0"/>
          <w:divBdr>
            <w:top w:val="none" w:sz="0" w:space="0" w:color="auto"/>
            <w:left w:val="none" w:sz="0" w:space="0" w:color="auto"/>
            <w:bottom w:val="none" w:sz="0" w:space="0" w:color="auto"/>
            <w:right w:val="none" w:sz="0" w:space="0" w:color="auto"/>
          </w:divBdr>
        </w:div>
        <w:div w:id="164396281">
          <w:marLeft w:val="547"/>
          <w:marRight w:val="0"/>
          <w:marTop w:val="154"/>
          <w:marBottom w:val="0"/>
          <w:divBdr>
            <w:top w:val="none" w:sz="0" w:space="0" w:color="auto"/>
            <w:left w:val="none" w:sz="0" w:space="0" w:color="auto"/>
            <w:bottom w:val="none" w:sz="0" w:space="0" w:color="auto"/>
            <w:right w:val="none" w:sz="0" w:space="0" w:color="auto"/>
          </w:divBdr>
        </w:div>
        <w:div w:id="335159844">
          <w:marLeft w:val="547"/>
          <w:marRight w:val="0"/>
          <w:marTop w:val="154"/>
          <w:marBottom w:val="0"/>
          <w:divBdr>
            <w:top w:val="none" w:sz="0" w:space="0" w:color="auto"/>
            <w:left w:val="none" w:sz="0" w:space="0" w:color="auto"/>
            <w:bottom w:val="none" w:sz="0" w:space="0" w:color="auto"/>
            <w:right w:val="none" w:sz="0" w:space="0" w:color="auto"/>
          </w:divBdr>
        </w:div>
        <w:div w:id="444466734">
          <w:marLeft w:val="547"/>
          <w:marRight w:val="0"/>
          <w:marTop w:val="154"/>
          <w:marBottom w:val="0"/>
          <w:divBdr>
            <w:top w:val="none" w:sz="0" w:space="0" w:color="auto"/>
            <w:left w:val="none" w:sz="0" w:space="0" w:color="auto"/>
            <w:bottom w:val="none" w:sz="0" w:space="0" w:color="auto"/>
            <w:right w:val="none" w:sz="0" w:space="0" w:color="auto"/>
          </w:divBdr>
        </w:div>
        <w:div w:id="565990808">
          <w:marLeft w:val="547"/>
          <w:marRight w:val="0"/>
          <w:marTop w:val="154"/>
          <w:marBottom w:val="0"/>
          <w:divBdr>
            <w:top w:val="none" w:sz="0" w:space="0" w:color="auto"/>
            <w:left w:val="none" w:sz="0" w:space="0" w:color="auto"/>
            <w:bottom w:val="none" w:sz="0" w:space="0" w:color="auto"/>
            <w:right w:val="none" w:sz="0" w:space="0" w:color="auto"/>
          </w:divBdr>
        </w:div>
        <w:div w:id="637957379">
          <w:marLeft w:val="547"/>
          <w:marRight w:val="0"/>
          <w:marTop w:val="154"/>
          <w:marBottom w:val="0"/>
          <w:divBdr>
            <w:top w:val="none" w:sz="0" w:space="0" w:color="auto"/>
            <w:left w:val="none" w:sz="0" w:space="0" w:color="auto"/>
            <w:bottom w:val="none" w:sz="0" w:space="0" w:color="auto"/>
            <w:right w:val="none" w:sz="0" w:space="0" w:color="auto"/>
          </w:divBdr>
        </w:div>
        <w:div w:id="1273244041">
          <w:marLeft w:val="547"/>
          <w:marRight w:val="0"/>
          <w:marTop w:val="154"/>
          <w:marBottom w:val="0"/>
          <w:divBdr>
            <w:top w:val="none" w:sz="0" w:space="0" w:color="auto"/>
            <w:left w:val="none" w:sz="0" w:space="0" w:color="auto"/>
            <w:bottom w:val="none" w:sz="0" w:space="0" w:color="auto"/>
            <w:right w:val="none" w:sz="0" w:space="0" w:color="auto"/>
          </w:divBdr>
        </w:div>
        <w:div w:id="1405030848">
          <w:marLeft w:val="547"/>
          <w:marRight w:val="0"/>
          <w:marTop w:val="154"/>
          <w:marBottom w:val="0"/>
          <w:divBdr>
            <w:top w:val="none" w:sz="0" w:space="0" w:color="auto"/>
            <w:left w:val="none" w:sz="0" w:space="0" w:color="auto"/>
            <w:bottom w:val="none" w:sz="0" w:space="0" w:color="auto"/>
            <w:right w:val="none" w:sz="0" w:space="0" w:color="auto"/>
          </w:divBdr>
        </w:div>
        <w:div w:id="1459838109">
          <w:marLeft w:val="547"/>
          <w:marRight w:val="0"/>
          <w:marTop w:val="154"/>
          <w:marBottom w:val="0"/>
          <w:divBdr>
            <w:top w:val="none" w:sz="0" w:space="0" w:color="auto"/>
            <w:left w:val="none" w:sz="0" w:space="0" w:color="auto"/>
            <w:bottom w:val="none" w:sz="0" w:space="0" w:color="auto"/>
            <w:right w:val="none" w:sz="0" w:space="0" w:color="auto"/>
          </w:divBdr>
        </w:div>
      </w:divsChild>
    </w:div>
    <w:div w:id="1057313668">
      <w:bodyDiv w:val="1"/>
      <w:marLeft w:val="0"/>
      <w:marRight w:val="0"/>
      <w:marTop w:val="0"/>
      <w:marBottom w:val="0"/>
      <w:divBdr>
        <w:top w:val="none" w:sz="0" w:space="0" w:color="auto"/>
        <w:left w:val="none" w:sz="0" w:space="0" w:color="auto"/>
        <w:bottom w:val="none" w:sz="0" w:space="0" w:color="auto"/>
        <w:right w:val="none" w:sz="0" w:space="0" w:color="auto"/>
      </w:divBdr>
    </w:div>
    <w:div w:id="1167745324">
      <w:bodyDiv w:val="1"/>
      <w:marLeft w:val="0"/>
      <w:marRight w:val="0"/>
      <w:marTop w:val="0"/>
      <w:marBottom w:val="0"/>
      <w:divBdr>
        <w:top w:val="none" w:sz="0" w:space="0" w:color="auto"/>
        <w:left w:val="none" w:sz="0" w:space="0" w:color="auto"/>
        <w:bottom w:val="none" w:sz="0" w:space="0" w:color="auto"/>
        <w:right w:val="none" w:sz="0" w:space="0" w:color="auto"/>
      </w:divBdr>
    </w:div>
    <w:div w:id="1442606952">
      <w:bodyDiv w:val="1"/>
      <w:marLeft w:val="0"/>
      <w:marRight w:val="0"/>
      <w:marTop w:val="0"/>
      <w:marBottom w:val="0"/>
      <w:divBdr>
        <w:top w:val="none" w:sz="0" w:space="0" w:color="auto"/>
        <w:left w:val="none" w:sz="0" w:space="0" w:color="auto"/>
        <w:bottom w:val="none" w:sz="0" w:space="0" w:color="auto"/>
        <w:right w:val="none" w:sz="0" w:space="0" w:color="auto"/>
      </w:divBdr>
    </w:div>
    <w:div w:id="1624573000">
      <w:bodyDiv w:val="1"/>
      <w:marLeft w:val="0"/>
      <w:marRight w:val="0"/>
      <w:marTop w:val="0"/>
      <w:marBottom w:val="0"/>
      <w:divBdr>
        <w:top w:val="none" w:sz="0" w:space="0" w:color="auto"/>
        <w:left w:val="none" w:sz="0" w:space="0" w:color="auto"/>
        <w:bottom w:val="none" w:sz="0" w:space="0" w:color="auto"/>
        <w:right w:val="none" w:sz="0" w:space="0" w:color="auto"/>
      </w:divBdr>
      <w:divsChild>
        <w:div w:id="232660226">
          <w:marLeft w:val="0"/>
          <w:marRight w:val="0"/>
          <w:marTop w:val="0"/>
          <w:marBottom w:val="0"/>
          <w:divBdr>
            <w:top w:val="none" w:sz="0" w:space="0" w:color="auto"/>
            <w:left w:val="none" w:sz="0" w:space="0" w:color="auto"/>
            <w:bottom w:val="none" w:sz="0" w:space="0" w:color="auto"/>
            <w:right w:val="none" w:sz="0" w:space="0" w:color="auto"/>
          </w:divBdr>
          <w:divsChild>
            <w:div w:id="1448306215">
              <w:marLeft w:val="0"/>
              <w:marRight w:val="0"/>
              <w:marTop w:val="0"/>
              <w:marBottom w:val="0"/>
              <w:divBdr>
                <w:top w:val="none" w:sz="0" w:space="0" w:color="auto"/>
                <w:left w:val="none" w:sz="0" w:space="0" w:color="auto"/>
                <w:bottom w:val="none" w:sz="0" w:space="0" w:color="auto"/>
                <w:right w:val="none" w:sz="0" w:space="0" w:color="auto"/>
              </w:divBdr>
              <w:divsChild>
                <w:div w:id="12611377">
                  <w:marLeft w:val="0"/>
                  <w:marRight w:val="0"/>
                  <w:marTop w:val="0"/>
                  <w:marBottom w:val="0"/>
                  <w:divBdr>
                    <w:top w:val="none" w:sz="0" w:space="0" w:color="auto"/>
                    <w:left w:val="none" w:sz="0" w:space="0" w:color="auto"/>
                    <w:bottom w:val="none" w:sz="0" w:space="0" w:color="auto"/>
                    <w:right w:val="none" w:sz="0" w:space="0" w:color="auto"/>
                  </w:divBdr>
                </w:div>
                <w:div w:id="105270762">
                  <w:marLeft w:val="0"/>
                  <w:marRight w:val="0"/>
                  <w:marTop w:val="0"/>
                  <w:marBottom w:val="0"/>
                  <w:divBdr>
                    <w:top w:val="none" w:sz="0" w:space="0" w:color="auto"/>
                    <w:left w:val="none" w:sz="0" w:space="0" w:color="auto"/>
                    <w:bottom w:val="none" w:sz="0" w:space="0" w:color="auto"/>
                    <w:right w:val="none" w:sz="0" w:space="0" w:color="auto"/>
                  </w:divBdr>
                </w:div>
                <w:div w:id="109667713">
                  <w:marLeft w:val="0"/>
                  <w:marRight w:val="0"/>
                  <w:marTop w:val="0"/>
                  <w:marBottom w:val="0"/>
                  <w:divBdr>
                    <w:top w:val="none" w:sz="0" w:space="0" w:color="auto"/>
                    <w:left w:val="none" w:sz="0" w:space="0" w:color="auto"/>
                    <w:bottom w:val="none" w:sz="0" w:space="0" w:color="auto"/>
                    <w:right w:val="none" w:sz="0" w:space="0" w:color="auto"/>
                  </w:divBdr>
                </w:div>
                <w:div w:id="169682936">
                  <w:marLeft w:val="0"/>
                  <w:marRight w:val="0"/>
                  <w:marTop w:val="0"/>
                  <w:marBottom w:val="0"/>
                  <w:divBdr>
                    <w:top w:val="none" w:sz="0" w:space="0" w:color="auto"/>
                    <w:left w:val="none" w:sz="0" w:space="0" w:color="auto"/>
                    <w:bottom w:val="none" w:sz="0" w:space="0" w:color="auto"/>
                    <w:right w:val="none" w:sz="0" w:space="0" w:color="auto"/>
                  </w:divBdr>
                </w:div>
                <w:div w:id="181016490">
                  <w:marLeft w:val="0"/>
                  <w:marRight w:val="0"/>
                  <w:marTop w:val="0"/>
                  <w:marBottom w:val="0"/>
                  <w:divBdr>
                    <w:top w:val="none" w:sz="0" w:space="0" w:color="auto"/>
                    <w:left w:val="none" w:sz="0" w:space="0" w:color="auto"/>
                    <w:bottom w:val="none" w:sz="0" w:space="0" w:color="auto"/>
                    <w:right w:val="none" w:sz="0" w:space="0" w:color="auto"/>
                  </w:divBdr>
                </w:div>
                <w:div w:id="229924016">
                  <w:marLeft w:val="0"/>
                  <w:marRight w:val="0"/>
                  <w:marTop w:val="0"/>
                  <w:marBottom w:val="0"/>
                  <w:divBdr>
                    <w:top w:val="none" w:sz="0" w:space="0" w:color="auto"/>
                    <w:left w:val="none" w:sz="0" w:space="0" w:color="auto"/>
                    <w:bottom w:val="none" w:sz="0" w:space="0" w:color="auto"/>
                    <w:right w:val="none" w:sz="0" w:space="0" w:color="auto"/>
                  </w:divBdr>
                </w:div>
                <w:div w:id="291058597">
                  <w:marLeft w:val="0"/>
                  <w:marRight w:val="0"/>
                  <w:marTop w:val="0"/>
                  <w:marBottom w:val="0"/>
                  <w:divBdr>
                    <w:top w:val="none" w:sz="0" w:space="0" w:color="auto"/>
                    <w:left w:val="none" w:sz="0" w:space="0" w:color="auto"/>
                    <w:bottom w:val="none" w:sz="0" w:space="0" w:color="auto"/>
                    <w:right w:val="none" w:sz="0" w:space="0" w:color="auto"/>
                  </w:divBdr>
                </w:div>
                <w:div w:id="369113129">
                  <w:marLeft w:val="0"/>
                  <w:marRight w:val="0"/>
                  <w:marTop w:val="0"/>
                  <w:marBottom w:val="0"/>
                  <w:divBdr>
                    <w:top w:val="none" w:sz="0" w:space="0" w:color="auto"/>
                    <w:left w:val="none" w:sz="0" w:space="0" w:color="auto"/>
                    <w:bottom w:val="none" w:sz="0" w:space="0" w:color="auto"/>
                    <w:right w:val="none" w:sz="0" w:space="0" w:color="auto"/>
                  </w:divBdr>
                </w:div>
                <w:div w:id="375206348">
                  <w:marLeft w:val="0"/>
                  <w:marRight w:val="0"/>
                  <w:marTop w:val="0"/>
                  <w:marBottom w:val="0"/>
                  <w:divBdr>
                    <w:top w:val="none" w:sz="0" w:space="0" w:color="auto"/>
                    <w:left w:val="none" w:sz="0" w:space="0" w:color="auto"/>
                    <w:bottom w:val="none" w:sz="0" w:space="0" w:color="auto"/>
                    <w:right w:val="none" w:sz="0" w:space="0" w:color="auto"/>
                  </w:divBdr>
                </w:div>
                <w:div w:id="382680561">
                  <w:marLeft w:val="0"/>
                  <w:marRight w:val="0"/>
                  <w:marTop w:val="0"/>
                  <w:marBottom w:val="0"/>
                  <w:divBdr>
                    <w:top w:val="none" w:sz="0" w:space="0" w:color="auto"/>
                    <w:left w:val="none" w:sz="0" w:space="0" w:color="auto"/>
                    <w:bottom w:val="none" w:sz="0" w:space="0" w:color="auto"/>
                    <w:right w:val="none" w:sz="0" w:space="0" w:color="auto"/>
                  </w:divBdr>
                </w:div>
                <w:div w:id="460611063">
                  <w:marLeft w:val="0"/>
                  <w:marRight w:val="0"/>
                  <w:marTop w:val="0"/>
                  <w:marBottom w:val="0"/>
                  <w:divBdr>
                    <w:top w:val="none" w:sz="0" w:space="0" w:color="auto"/>
                    <w:left w:val="none" w:sz="0" w:space="0" w:color="auto"/>
                    <w:bottom w:val="none" w:sz="0" w:space="0" w:color="auto"/>
                    <w:right w:val="none" w:sz="0" w:space="0" w:color="auto"/>
                  </w:divBdr>
                </w:div>
                <w:div w:id="467743837">
                  <w:marLeft w:val="0"/>
                  <w:marRight w:val="0"/>
                  <w:marTop w:val="0"/>
                  <w:marBottom w:val="0"/>
                  <w:divBdr>
                    <w:top w:val="none" w:sz="0" w:space="0" w:color="auto"/>
                    <w:left w:val="none" w:sz="0" w:space="0" w:color="auto"/>
                    <w:bottom w:val="none" w:sz="0" w:space="0" w:color="auto"/>
                    <w:right w:val="none" w:sz="0" w:space="0" w:color="auto"/>
                  </w:divBdr>
                </w:div>
                <w:div w:id="517742701">
                  <w:marLeft w:val="0"/>
                  <w:marRight w:val="0"/>
                  <w:marTop w:val="0"/>
                  <w:marBottom w:val="0"/>
                  <w:divBdr>
                    <w:top w:val="none" w:sz="0" w:space="0" w:color="auto"/>
                    <w:left w:val="none" w:sz="0" w:space="0" w:color="auto"/>
                    <w:bottom w:val="none" w:sz="0" w:space="0" w:color="auto"/>
                    <w:right w:val="none" w:sz="0" w:space="0" w:color="auto"/>
                  </w:divBdr>
                </w:div>
                <w:div w:id="592322157">
                  <w:marLeft w:val="0"/>
                  <w:marRight w:val="0"/>
                  <w:marTop w:val="0"/>
                  <w:marBottom w:val="0"/>
                  <w:divBdr>
                    <w:top w:val="none" w:sz="0" w:space="0" w:color="auto"/>
                    <w:left w:val="none" w:sz="0" w:space="0" w:color="auto"/>
                    <w:bottom w:val="none" w:sz="0" w:space="0" w:color="auto"/>
                    <w:right w:val="none" w:sz="0" w:space="0" w:color="auto"/>
                  </w:divBdr>
                </w:div>
                <w:div w:id="669216172">
                  <w:marLeft w:val="0"/>
                  <w:marRight w:val="0"/>
                  <w:marTop w:val="0"/>
                  <w:marBottom w:val="0"/>
                  <w:divBdr>
                    <w:top w:val="none" w:sz="0" w:space="0" w:color="auto"/>
                    <w:left w:val="none" w:sz="0" w:space="0" w:color="auto"/>
                    <w:bottom w:val="none" w:sz="0" w:space="0" w:color="auto"/>
                    <w:right w:val="none" w:sz="0" w:space="0" w:color="auto"/>
                  </w:divBdr>
                </w:div>
                <w:div w:id="698894515">
                  <w:marLeft w:val="0"/>
                  <w:marRight w:val="0"/>
                  <w:marTop w:val="0"/>
                  <w:marBottom w:val="0"/>
                  <w:divBdr>
                    <w:top w:val="none" w:sz="0" w:space="0" w:color="auto"/>
                    <w:left w:val="none" w:sz="0" w:space="0" w:color="auto"/>
                    <w:bottom w:val="none" w:sz="0" w:space="0" w:color="auto"/>
                    <w:right w:val="none" w:sz="0" w:space="0" w:color="auto"/>
                  </w:divBdr>
                </w:div>
                <w:div w:id="832258433">
                  <w:marLeft w:val="0"/>
                  <w:marRight w:val="0"/>
                  <w:marTop w:val="0"/>
                  <w:marBottom w:val="0"/>
                  <w:divBdr>
                    <w:top w:val="none" w:sz="0" w:space="0" w:color="auto"/>
                    <w:left w:val="none" w:sz="0" w:space="0" w:color="auto"/>
                    <w:bottom w:val="none" w:sz="0" w:space="0" w:color="auto"/>
                    <w:right w:val="none" w:sz="0" w:space="0" w:color="auto"/>
                  </w:divBdr>
                </w:div>
                <w:div w:id="847796368">
                  <w:marLeft w:val="0"/>
                  <w:marRight w:val="0"/>
                  <w:marTop w:val="0"/>
                  <w:marBottom w:val="0"/>
                  <w:divBdr>
                    <w:top w:val="none" w:sz="0" w:space="0" w:color="auto"/>
                    <w:left w:val="none" w:sz="0" w:space="0" w:color="auto"/>
                    <w:bottom w:val="none" w:sz="0" w:space="0" w:color="auto"/>
                    <w:right w:val="none" w:sz="0" w:space="0" w:color="auto"/>
                  </w:divBdr>
                </w:div>
                <w:div w:id="896084844">
                  <w:marLeft w:val="0"/>
                  <w:marRight w:val="0"/>
                  <w:marTop w:val="0"/>
                  <w:marBottom w:val="0"/>
                  <w:divBdr>
                    <w:top w:val="none" w:sz="0" w:space="0" w:color="auto"/>
                    <w:left w:val="none" w:sz="0" w:space="0" w:color="auto"/>
                    <w:bottom w:val="none" w:sz="0" w:space="0" w:color="auto"/>
                    <w:right w:val="none" w:sz="0" w:space="0" w:color="auto"/>
                  </w:divBdr>
                </w:div>
                <w:div w:id="927616300">
                  <w:marLeft w:val="0"/>
                  <w:marRight w:val="0"/>
                  <w:marTop w:val="0"/>
                  <w:marBottom w:val="0"/>
                  <w:divBdr>
                    <w:top w:val="none" w:sz="0" w:space="0" w:color="auto"/>
                    <w:left w:val="none" w:sz="0" w:space="0" w:color="auto"/>
                    <w:bottom w:val="none" w:sz="0" w:space="0" w:color="auto"/>
                    <w:right w:val="none" w:sz="0" w:space="0" w:color="auto"/>
                  </w:divBdr>
                </w:div>
                <w:div w:id="966355169">
                  <w:marLeft w:val="0"/>
                  <w:marRight w:val="0"/>
                  <w:marTop w:val="0"/>
                  <w:marBottom w:val="0"/>
                  <w:divBdr>
                    <w:top w:val="none" w:sz="0" w:space="0" w:color="auto"/>
                    <w:left w:val="none" w:sz="0" w:space="0" w:color="auto"/>
                    <w:bottom w:val="none" w:sz="0" w:space="0" w:color="auto"/>
                    <w:right w:val="none" w:sz="0" w:space="0" w:color="auto"/>
                  </w:divBdr>
                </w:div>
                <w:div w:id="975065208">
                  <w:marLeft w:val="0"/>
                  <w:marRight w:val="0"/>
                  <w:marTop w:val="0"/>
                  <w:marBottom w:val="0"/>
                  <w:divBdr>
                    <w:top w:val="none" w:sz="0" w:space="0" w:color="auto"/>
                    <w:left w:val="none" w:sz="0" w:space="0" w:color="auto"/>
                    <w:bottom w:val="none" w:sz="0" w:space="0" w:color="auto"/>
                    <w:right w:val="none" w:sz="0" w:space="0" w:color="auto"/>
                  </w:divBdr>
                </w:div>
                <w:div w:id="979463114">
                  <w:marLeft w:val="0"/>
                  <w:marRight w:val="0"/>
                  <w:marTop w:val="0"/>
                  <w:marBottom w:val="0"/>
                  <w:divBdr>
                    <w:top w:val="none" w:sz="0" w:space="0" w:color="auto"/>
                    <w:left w:val="none" w:sz="0" w:space="0" w:color="auto"/>
                    <w:bottom w:val="none" w:sz="0" w:space="0" w:color="auto"/>
                    <w:right w:val="none" w:sz="0" w:space="0" w:color="auto"/>
                  </w:divBdr>
                </w:div>
                <w:div w:id="1130169968">
                  <w:marLeft w:val="0"/>
                  <w:marRight w:val="0"/>
                  <w:marTop w:val="0"/>
                  <w:marBottom w:val="0"/>
                  <w:divBdr>
                    <w:top w:val="none" w:sz="0" w:space="0" w:color="auto"/>
                    <w:left w:val="none" w:sz="0" w:space="0" w:color="auto"/>
                    <w:bottom w:val="none" w:sz="0" w:space="0" w:color="auto"/>
                    <w:right w:val="none" w:sz="0" w:space="0" w:color="auto"/>
                  </w:divBdr>
                </w:div>
                <w:div w:id="1180660442">
                  <w:marLeft w:val="0"/>
                  <w:marRight w:val="0"/>
                  <w:marTop w:val="0"/>
                  <w:marBottom w:val="0"/>
                  <w:divBdr>
                    <w:top w:val="none" w:sz="0" w:space="0" w:color="auto"/>
                    <w:left w:val="none" w:sz="0" w:space="0" w:color="auto"/>
                    <w:bottom w:val="none" w:sz="0" w:space="0" w:color="auto"/>
                    <w:right w:val="none" w:sz="0" w:space="0" w:color="auto"/>
                  </w:divBdr>
                </w:div>
                <w:div w:id="1208908685">
                  <w:marLeft w:val="0"/>
                  <w:marRight w:val="0"/>
                  <w:marTop w:val="0"/>
                  <w:marBottom w:val="0"/>
                  <w:divBdr>
                    <w:top w:val="none" w:sz="0" w:space="0" w:color="auto"/>
                    <w:left w:val="none" w:sz="0" w:space="0" w:color="auto"/>
                    <w:bottom w:val="none" w:sz="0" w:space="0" w:color="auto"/>
                    <w:right w:val="none" w:sz="0" w:space="0" w:color="auto"/>
                  </w:divBdr>
                </w:div>
                <w:div w:id="1237857191">
                  <w:marLeft w:val="0"/>
                  <w:marRight w:val="0"/>
                  <w:marTop w:val="0"/>
                  <w:marBottom w:val="0"/>
                  <w:divBdr>
                    <w:top w:val="none" w:sz="0" w:space="0" w:color="auto"/>
                    <w:left w:val="none" w:sz="0" w:space="0" w:color="auto"/>
                    <w:bottom w:val="none" w:sz="0" w:space="0" w:color="auto"/>
                    <w:right w:val="none" w:sz="0" w:space="0" w:color="auto"/>
                  </w:divBdr>
                </w:div>
                <w:div w:id="1291668264">
                  <w:marLeft w:val="0"/>
                  <w:marRight w:val="0"/>
                  <w:marTop w:val="0"/>
                  <w:marBottom w:val="0"/>
                  <w:divBdr>
                    <w:top w:val="none" w:sz="0" w:space="0" w:color="auto"/>
                    <w:left w:val="none" w:sz="0" w:space="0" w:color="auto"/>
                    <w:bottom w:val="none" w:sz="0" w:space="0" w:color="auto"/>
                    <w:right w:val="none" w:sz="0" w:space="0" w:color="auto"/>
                  </w:divBdr>
                </w:div>
                <w:div w:id="1374427226">
                  <w:marLeft w:val="0"/>
                  <w:marRight w:val="0"/>
                  <w:marTop w:val="0"/>
                  <w:marBottom w:val="0"/>
                  <w:divBdr>
                    <w:top w:val="none" w:sz="0" w:space="0" w:color="auto"/>
                    <w:left w:val="none" w:sz="0" w:space="0" w:color="auto"/>
                    <w:bottom w:val="none" w:sz="0" w:space="0" w:color="auto"/>
                    <w:right w:val="none" w:sz="0" w:space="0" w:color="auto"/>
                  </w:divBdr>
                </w:div>
                <w:div w:id="1399749899">
                  <w:marLeft w:val="0"/>
                  <w:marRight w:val="0"/>
                  <w:marTop w:val="0"/>
                  <w:marBottom w:val="0"/>
                  <w:divBdr>
                    <w:top w:val="none" w:sz="0" w:space="0" w:color="auto"/>
                    <w:left w:val="none" w:sz="0" w:space="0" w:color="auto"/>
                    <w:bottom w:val="none" w:sz="0" w:space="0" w:color="auto"/>
                    <w:right w:val="none" w:sz="0" w:space="0" w:color="auto"/>
                  </w:divBdr>
                </w:div>
                <w:div w:id="1407415113">
                  <w:marLeft w:val="0"/>
                  <w:marRight w:val="0"/>
                  <w:marTop w:val="0"/>
                  <w:marBottom w:val="0"/>
                  <w:divBdr>
                    <w:top w:val="none" w:sz="0" w:space="0" w:color="auto"/>
                    <w:left w:val="none" w:sz="0" w:space="0" w:color="auto"/>
                    <w:bottom w:val="none" w:sz="0" w:space="0" w:color="auto"/>
                    <w:right w:val="none" w:sz="0" w:space="0" w:color="auto"/>
                  </w:divBdr>
                </w:div>
                <w:div w:id="1437558366">
                  <w:marLeft w:val="0"/>
                  <w:marRight w:val="0"/>
                  <w:marTop w:val="0"/>
                  <w:marBottom w:val="0"/>
                  <w:divBdr>
                    <w:top w:val="none" w:sz="0" w:space="0" w:color="auto"/>
                    <w:left w:val="none" w:sz="0" w:space="0" w:color="auto"/>
                    <w:bottom w:val="none" w:sz="0" w:space="0" w:color="auto"/>
                    <w:right w:val="none" w:sz="0" w:space="0" w:color="auto"/>
                  </w:divBdr>
                </w:div>
                <w:div w:id="1520004082">
                  <w:marLeft w:val="0"/>
                  <w:marRight w:val="0"/>
                  <w:marTop w:val="0"/>
                  <w:marBottom w:val="0"/>
                  <w:divBdr>
                    <w:top w:val="none" w:sz="0" w:space="0" w:color="auto"/>
                    <w:left w:val="none" w:sz="0" w:space="0" w:color="auto"/>
                    <w:bottom w:val="none" w:sz="0" w:space="0" w:color="auto"/>
                    <w:right w:val="none" w:sz="0" w:space="0" w:color="auto"/>
                  </w:divBdr>
                </w:div>
                <w:div w:id="1640694056">
                  <w:marLeft w:val="0"/>
                  <w:marRight w:val="0"/>
                  <w:marTop w:val="0"/>
                  <w:marBottom w:val="0"/>
                  <w:divBdr>
                    <w:top w:val="none" w:sz="0" w:space="0" w:color="auto"/>
                    <w:left w:val="none" w:sz="0" w:space="0" w:color="auto"/>
                    <w:bottom w:val="none" w:sz="0" w:space="0" w:color="auto"/>
                    <w:right w:val="none" w:sz="0" w:space="0" w:color="auto"/>
                  </w:divBdr>
                </w:div>
                <w:div w:id="1653635891">
                  <w:marLeft w:val="0"/>
                  <w:marRight w:val="0"/>
                  <w:marTop w:val="0"/>
                  <w:marBottom w:val="0"/>
                  <w:divBdr>
                    <w:top w:val="none" w:sz="0" w:space="0" w:color="auto"/>
                    <w:left w:val="none" w:sz="0" w:space="0" w:color="auto"/>
                    <w:bottom w:val="none" w:sz="0" w:space="0" w:color="auto"/>
                    <w:right w:val="none" w:sz="0" w:space="0" w:color="auto"/>
                  </w:divBdr>
                </w:div>
                <w:div w:id="1654606914">
                  <w:marLeft w:val="0"/>
                  <w:marRight w:val="0"/>
                  <w:marTop w:val="0"/>
                  <w:marBottom w:val="0"/>
                  <w:divBdr>
                    <w:top w:val="none" w:sz="0" w:space="0" w:color="auto"/>
                    <w:left w:val="none" w:sz="0" w:space="0" w:color="auto"/>
                    <w:bottom w:val="none" w:sz="0" w:space="0" w:color="auto"/>
                    <w:right w:val="none" w:sz="0" w:space="0" w:color="auto"/>
                  </w:divBdr>
                </w:div>
                <w:div w:id="1666325264">
                  <w:marLeft w:val="0"/>
                  <w:marRight w:val="0"/>
                  <w:marTop w:val="0"/>
                  <w:marBottom w:val="0"/>
                  <w:divBdr>
                    <w:top w:val="none" w:sz="0" w:space="0" w:color="auto"/>
                    <w:left w:val="none" w:sz="0" w:space="0" w:color="auto"/>
                    <w:bottom w:val="none" w:sz="0" w:space="0" w:color="auto"/>
                    <w:right w:val="none" w:sz="0" w:space="0" w:color="auto"/>
                  </w:divBdr>
                </w:div>
                <w:div w:id="1788355112">
                  <w:marLeft w:val="0"/>
                  <w:marRight w:val="0"/>
                  <w:marTop w:val="0"/>
                  <w:marBottom w:val="0"/>
                  <w:divBdr>
                    <w:top w:val="none" w:sz="0" w:space="0" w:color="auto"/>
                    <w:left w:val="none" w:sz="0" w:space="0" w:color="auto"/>
                    <w:bottom w:val="none" w:sz="0" w:space="0" w:color="auto"/>
                    <w:right w:val="none" w:sz="0" w:space="0" w:color="auto"/>
                  </w:divBdr>
                </w:div>
                <w:div w:id="1824545428">
                  <w:marLeft w:val="0"/>
                  <w:marRight w:val="0"/>
                  <w:marTop w:val="0"/>
                  <w:marBottom w:val="0"/>
                  <w:divBdr>
                    <w:top w:val="none" w:sz="0" w:space="0" w:color="auto"/>
                    <w:left w:val="none" w:sz="0" w:space="0" w:color="auto"/>
                    <w:bottom w:val="none" w:sz="0" w:space="0" w:color="auto"/>
                    <w:right w:val="none" w:sz="0" w:space="0" w:color="auto"/>
                  </w:divBdr>
                </w:div>
                <w:div w:id="1854883298">
                  <w:marLeft w:val="0"/>
                  <w:marRight w:val="0"/>
                  <w:marTop w:val="0"/>
                  <w:marBottom w:val="0"/>
                  <w:divBdr>
                    <w:top w:val="none" w:sz="0" w:space="0" w:color="auto"/>
                    <w:left w:val="none" w:sz="0" w:space="0" w:color="auto"/>
                    <w:bottom w:val="none" w:sz="0" w:space="0" w:color="auto"/>
                    <w:right w:val="none" w:sz="0" w:space="0" w:color="auto"/>
                  </w:divBdr>
                </w:div>
                <w:div w:id="1895971134">
                  <w:marLeft w:val="0"/>
                  <w:marRight w:val="0"/>
                  <w:marTop w:val="0"/>
                  <w:marBottom w:val="0"/>
                  <w:divBdr>
                    <w:top w:val="none" w:sz="0" w:space="0" w:color="auto"/>
                    <w:left w:val="none" w:sz="0" w:space="0" w:color="auto"/>
                    <w:bottom w:val="none" w:sz="0" w:space="0" w:color="auto"/>
                    <w:right w:val="none" w:sz="0" w:space="0" w:color="auto"/>
                  </w:divBdr>
                </w:div>
                <w:div w:id="1997224385">
                  <w:marLeft w:val="0"/>
                  <w:marRight w:val="0"/>
                  <w:marTop w:val="0"/>
                  <w:marBottom w:val="0"/>
                  <w:divBdr>
                    <w:top w:val="none" w:sz="0" w:space="0" w:color="auto"/>
                    <w:left w:val="none" w:sz="0" w:space="0" w:color="auto"/>
                    <w:bottom w:val="none" w:sz="0" w:space="0" w:color="auto"/>
                    <w:right w:val="none" w:sz="0" w:space="0" w:color="auto"/>
                  </w:divBdr>
                </w:div>
                <w:div w:id="2042824098">
                  <w:marLeft w:val="0"/>
                  <w:marRight w:val="0"/>
                  <w:marTop w:val="0"/>
                  <w:marBottom w:val="0"/>
                  <w:divBdr>
                    <w:top w:val="none" w:sz="0" w:space="0" w:color="auto"/>
                    <w:left w:val="none" w:sz="0" w:space="0" w:color="auto"/>
                    <w:bottom w:val="none" w:sz="0" w:space="0" w:color="auto"/>
                    <w:right w:val="none" w:sz="0" w:space="0" w:color="auto"/>
                  </w:divBdr>
                </w:div>
                <w:div w:id="20786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5023">
          <w:marLeft w:val="0"/>
          <w:marRight w:val="0"/>
          <w:marTop w:val="0"/>
          <w:marBottom w:val="0"/>
          <w:divBdr>
            <w:top w:val="none" w:sz="0" w:space="0" w:color="auto"/>
            <w:left w:val="none" w:sz="0" w:space="0" w:color="auto"/>
            <w:bottom w:val="none" w:sz="0" w:space="0" w:color="auto"/>
            <w:right w:val="none" w:sz="0" w:space="0" w:color="auto"/>
          </w:divBdr>
          <w:divsChild>
            <w:div w:id="1540825208">
              <w:marLeft w:val="0"/>
              <w:marRight w:val="0"/>
              <w:marTop w:val="0"/>
              <w:marBottom w:val="0"/>
              <w:divBdr>
                <w:top w:val="none" w:sz="0" w:space="0" w:color="auto"/>
                <w:left w:val="none" w:sz="0" w:space="0" w:color="auto"/>
                <w:bottom w:val="none" w:sz="0" w:space="0" w:color="auto"/>
                <w:right w:val="none" w:sz="0" w:space="0" w:color="auto"/>
              </w:divBdr>
              <w:divsChild>
                <w:div w:id="64110013">
                  <w:marLeft w:val="0"/>
                  <w:marRight w:val="0"/>
                  <w:marTop w:val="0"/>
                  <w:marBottom w:val="0"/>
                  <w:divBdr>
                    <w:top w:val="none" w:sz="0" w:space="0" w:color="auto"/>
                    <w:left w:val="none" w:sz="0" w:space="0" w:color="auto"/>
                    <w:bottom w:val="none" w:sz="0" w:space="0" w:color="auto"/>
                    <w:right w:val="none" w:sz="0" w:space="0" w:color="auto"/>
                  </w:divBdr>
                </w:div>
                <w:div w:id="65229379">
                  <w:marLeft w:val="0"/>
                  <w:marRight w:val="0"/>
                  <w:marTop w:val="0"/>
                  <w:marBottom w:val="0"/>
                  <w:divBdr>
                    <w:top w:val="none" w:sz="0" w:space="0" w:color="auto"/>
                    <w:left w:val="none" w:sz="0" w:space="0" w:color="auto"/>
                    <w:bottom w:val="none" w:sz="0" w:space="0" w:color="auto"/>
                    <w:right w:val="none" w:sz="0" w:space="0" w:color="auto"/>
                  </w:divBdr>
                </w:div>
                <w:div w:id="196166909">
                  <w:marLeft w:val="0"/>
                  <w:marRight w:val="0"/>
                  <w:marTop w:val="0"/>
                  <w:marBottom w:val="0"/>
                  <w:divBdr>
                    <w:top w:val="none" w:sz="0" w:space="0" w:color="auto"/>
                    <w:left w:val="none" w:sz="0" w:space="0" w:color="auto"/>
                    <w:bottom w:val="none" w:sz="0" w:space="0" w:color="auto"/>
                    <w:right w:val="none" w:sz="0" w:space="0" w:color="auto"/>
                  </w:divBdr>
                </w:div>
                <w:div w:id="254751862">
                  <w:marLeft w:val="0"/>
                  <w:marRight w:val="0"/>
                  <w:marTop w:val="0"/>
                  <w:marBottom w:val="0"/>
                  <w:divBdr>
                    <w:top w:val="none" w:sz="0" w:space="0" w:color="auto"/>
                    <w:left w:val="none" w:sz="0" w:space="0" w:color="auto"/>
                    <w:bottom w:val="none" w:sz="0" w:space="0" w:color="auto"/>
                    <w:right w:val="none" w:sz="0" w:space="0" w:color="auto"/>
                  </w:divBdr>
                </w:div>
                <w:div w:id="418448322">
                  <w:marLeft w:val="0"/>
                  <w:marRight w:val="0"/>
                  <w:marTop w:val="0"/>
                  <w:marBottom w:val="0"/>
                  <w:divBdr>
                    <w:top w:val="none" w:sz="0" w:space="0" w:color="auto"/>
                    <w:left w:val="none" w:sz="0" w:space="0" w:color="auto"/>
                    <w:bottom w:val="none" w:sz="0" w:space="0" w:color="auto"/>
                    <w:right w:val="none" w:sz="0" w:space="0" w:color="auto"/>
                  </w:divBdr>
                </w:div>
                <w:div w:id="433213905">
                  <w:marLeft w:val="0"/>
                  <w:marRight w:val="0"/>
                  <w:marTop w:val="0"/>
                  <w:marBottom w:val="0"/>
                  <w:divBdr>
                    <w:top w:val="none" w:sz="0" w:space="0" w:color="auto"/>
                    <w:left w:val="none" w:sz="0" w:space="0" w:color="auto"/>
                    <w:bottom w:val="none" w:sz="0" w:space="0" w:color="auto"/>
                    <w:right w:val="none" w:sz="0" w:space="0" w:color="auto"/>
                  </w:divBdr>
                </w:div>
                <w:div w:id="436100246">
                  <w:marLeft w:val="0"/>
                  <w:marRight w:val="0"/>
                  <w:marTop w:val="0"/>
                  <w:marBottom w:val="0"/>
                  <w:divBdr>
                    <w:top w:val="none" w:sz="0" w:space="0" w:color="auto"/>
                    <w:left w:val="none" w:sz="0" w:space="0" w:color="auto"/>
                    <w:bottom w:val="none" w:sz="0" w:space="0" w:color="auto"/>
                    <w:right w:val="none" w:sz="0" w:space="0" w:color="auto"/>
                  </w:divBdr>
                </w:div>
                <w:div w:id="530343116">
                  <w:marLeft w:val="0"/>
                  <w:marRight w:val="0"/>
                  <w:marTop w:val="0"/>
                  <w:marBottom w:val="0"/>
                  <w:divBdr>
                    <w:top w:val="none" w:sz="0" w:space="0" w:color="auto"/>
                    <w:left w:val="none" w:sz="0" w:space="0" w:color="auto"/>
                    <w:bottom w:val="none" w:sz="0" w:space="0" w:color="auto"/>
                    <w:right w:val="none" w:sz="0" w:space="0" w:color="auto"/>
                  </w:divBdr>
                </w:div>
                <w:div w:id="567962401">
                  <w:marLeft w:val="0"/>
                  <w:marRight w:val="0"/>
                  <w:marTop w:val="0"/>
                  <w:marBottom w:val="0"/>
                  <w:divBdr>
                    <w:top w:val="none" w:sz="0" w:space="0" w:color="auto"/>
                    <w:left w:val="none" w:sz="0" w:space="0" w:color="auto"/>
                    <w:bottom w:val="none" w:sz="0" w:space="0" w:color="auto"/>
                    <w:right w:val="none" w:sz="0" w:space="0" w:color="auto"/>
                  </w:divBdr>
                </w:div>
                <w:div w:id="598371070">
                  <w:marLeft w:val="0"/>
                  <w:marRight w:val="0"/>
                  <w:marTop w:val="0"/>
                  <w:marBottom w:val="0"/>
                  <w:divBdr>
                    <w:top w:val="none" w:sz="0" w:space="0" w:color="auto"/>
                    <w:left w:val="none" w:sz="0" w:space="0" w:color="auto"/>
                    <w:bottom w:val="none" w:sz="0" w:space="0" w:color="auto"/>
                    <w:right w:val="none" w:sz="0" w:space="0" w:color="auto"/>
                  </w:divBdr>
                </w:div>
                <w:div w:id="626159428">
                  <w:marLeft w:val="0"/>
                  <w:marRight w:val="0"/>
                  <w:marTop w:val="0"/>
                  <w:marBottom w:val="0"/>
                  <w:divBdr>
                    <w:top w:val="none" w:sz="0" w:space="0" w:color="auto"/>
                    <w:left w:val="none" w:sz="0" w:space="0" w:color="auto"/>
                    <w:bottom w:val="none" w:sz="0" w:space="0" w:color="auto"/>
                    <w:right w:val="none" w:sz="0" w:space="0" w:color="auto"/>
                  </w:divBdr>
                </w:div>
                <w:div w:id="650062624">
                  <w:marLeft w:val="0"/>
                  <w:marRight w:val="0"/>
                  <w:marTop w:val="0"/>
                  <w:marBottom w:val="0"/>
                  <w:divBdr>
                    <w:top w:val="none" w:sz="0" w:space="0" w:color="auto"/>
                    <w:left w:val="none" w:sz="0" w:space="0" w:color="auto"/>
                    <w:bottom w:val="none" w:sz="0" w:space="0" w:color="auto"/>
                    <w:right w:val="none" w:sz="0" w:space="0" w:color="auto"/>
                  </w:divBdr>
                </w:div>
                <w:div w:id="695040518">
                  <w:marLeft w:val="0"/>
                  <w:marRight w:val="0"/>
                  <w:marTop w:val="0"/>
                  <w:marBottom w:val="0"/>
                  <w:divBdr>
                    <w:top w:val="none" w:sz="0" w:space="0" w:color="auto"/>
                    <w:left w:val="none" w:sz="0" w:space="0" w:color="auto"/>
                    <w:bottom w:val="none" w:sz="0" w:space="0" w:color="auto"/>
                    <w:right w:val="none" w:sz="0" w:space="0" w:color="auto"/>
                  </w:divBdr>
                </w:div>
                <w:div w:id="783965727">
                  <w:marLeft w:val="0"/>
                  <w:marRight w:val="0"/>
                  <w:marTop w:val="0"/>
                  <w:marBottom w:val="0"/>
                  <w:divBdr>
                    <w:top w:val="none" w:sz="0" w:space="0" w:color="auto"/>
                    <w:left w:val="none" w:sz="0" w:space="0" w:color="auto"/>
                    <w:bottom w:val="none" w:sz="0" w:space="0" w:color="auto"/>
                    <w:right w:val="none" w:sz="0" w:space="0" w:color="auto"/>
                  </w:divBdr>
                </w:div>
                <w:div w:id="796217487">
                  <w:marLeft w:val="0"/>
                  <w:marRight w:val="0"/>
                  <w:marTop w:val="0"/>
                  <w:marBottom w:val="0"/>
                  <w:divBdr>
                    <w:top w:val="none" w:sz="0" w:space="0" w:color="auto"/>
                    <w:left w:val="none" w:sz="0" w:space="0" w:color="auto"/>
                    <w:bottom w:val="none" w:sz="0" w:space="0" w:color="auto"/>
                    <w:right w:val="none" w:sz="0" w:space="0" w:color="auto"/>
                  </w:divBdr>
                </w:div>
                <w:div w:id="809908235">
                  <w:marLeft w:val="0"/>
                  <w:marRight w:val="0"/>
                  <w:marTop w:val="0"/>
                  <w:marBottom w:val="0"/>
                  <w:divBdr>
                    <w:top w:val="none" w:sz="0" w:space="0" w:color="auto"/>
                    <w:left w:val="none" w:sz="0" w:space="0" w:color="auto"/>
                    <w:bottom w:val="none" w:sz="0" w:space="0" w:color="auto"/>
                    <w:right w:val="none" w:sz="0" w:space="0" w:color="auto"/>
                  </w:divBdr>
                </w:div>
                <w:div w:id="856504591">
                  <w:marLeft w:val="0"/>
                  <w:marRight w:val="0"/>
                  <w:marTop w:val="0"/>
                  <w:marBottom w:val="0"/>
                  <w:divBdr>
                    <w:top w:val="none" w:sz="0" w:space="0" w:color="auto"/>
                    <w:left w:val="none" w:sz="0" w:space="0" w:color="auto"/>
                    <w:bottom w:val="none" w:sz="0" w:space="0" w:color="auto"/>
                    <w:right w:val="none" w:sz="0" w:space="0" w:color="auto"/>
                  </w:divBdr>
                </w:div>
                <w:div w:id="944308404">
                  <w:marLeft w:val="0"/>
                  <w:marRight w:val="0"/>
                  <w:marTop w:val="0"/>
                  <w:marBottom w:val="0"/>
                  <w:divBdr>
                    <w:top w:val="none" w:sz="0" w:space="0" w:color="auto"/>
                    <w:left w:val="none" w:sz="0" w:space="0" w:color="auto"/>
                    <w:bottom w:val="none" w:sz="0" w:space="0" w:color="auto"/>
                    <w:right w:val="none" w:sz="0" w:space="0" w:color="auto"/>
                  </w:divBdr>
                </w:div>
                <w:div w:id="1059324607">
                  <w:marLeft w:val="0"/>
                  <w:marRight w:val="0"/>
                  <w:marTop w:val="0"/>
                  <w:marBottom w:val="0"/>
                  <w:divBdr>
                    <w:top w:val="none" w:sz="0" w:space="0" w:color="auto"/>
                    <w:left w:val="none" w:sz="0" w:space="0" w:color="auto"/>
                    <w:bottom w:val="none" w:sz="0" w:space="0" w:color="auto"/>
                    <w:right w:val="none" w:sz="0" w:space="0" w:color="auto"/>
                  </w:divBdr>
                </w:div>
                <w:div w:id="1167134570">
                  <w:marLeft w:val="0"/>
                  <w:marRight w:val="0"/>
                  <w:marTop w:val="0"/>
                  <w:marBottom w:val="0"/>
                  <w:divBdr>
                    <w:top w:val="none" w:sz="0" w:space="0" w:color="auto"/>
                    <w:left w:val="none" w:sz="0" w:space="0" w:color="auto"/>
                    <w:bottom w:val="none" w:sz="0" w:space="0" w:color="auto"/>
                    <w:right w:val="none" w:sz="0" w:space="0" w:color="auto"/>
                  </w:divBdr>
                </w:div>
                <w:div w:id="1200819347">
                  <w:marLeft w:val="0"/>
                  <w:marRight w:val="0"/>
                  <w:marTop w:val="0"/>
                  <w:marBottom w:val="0"/>
                  <w:divBdr>
                    <w:top w:val="none" w:sz="0" w:space="0" w:color="auto"/>
                    <w:left w:val="none" w:sz="0" w:space="0" w:color="auto"/>
                    <w:bottom w:val="none" w:sz="0" w:space="0" w:color="auto"/>
                    <w:right w:val="none" w:sz="0" w:space="0" w:color="auto"/>
                  </w:divBdr>
                </w:div>
                <w:div w:id="1223492244">
                  <w:marLeft w:val="0"/>
                  <w:marRight w:val="0"/>
                  <w:marTop w:val="0"/>
                  <w:marBottom w:val="0"/>
                  <w:divBdr>
                    <w:top w:val="none" w:sz="0" w:space="0" w:color="auto"/>
                    <w:left w:val="none" w:sz="0" w:space="0" w:color="auto"/>
                    <w:bottom w:val="none" w:sz="0" w:space="0" w:color="auto"/>
                    <w:right w:val="none" w:sz="0" w:space="0" w:color="auto"/>
                  </w:divBdr>
                </w:div>
                <w:div w:id="1247496992">
                  <w:marLeft w:val="0"/>
                  <w:marRight w:val="0"/>
                  <w:marTop w:val="0"/>
                  <w:marBottom w:val="0"/>
                  <w:divBdr>
                    <w:top w:val="none" w:sz="0" w:space="0" w:color="auto"/>
                    <w:left w:val="none" w:sz="0" w:space="0" w:color="auto"/>
                    <w:bottom w:val="none" w:sz="0" w:space="0" w:color="auto"/>
                    <w:right w:val="none" w:sz="0" w:space="0" w:color="auto"/>
                  </w:divBdr>
                </w:div>
                <w:div w:id="1376154655">
                  <w:marLeft w:val="0"/>
                  <w:marRight w:val="0"/>
                  <w:marTop w:val="0"/>
                  <w:marBottom w:val="0"/>
                  <w:divBdr>
                    <w:top w:val="none" w:sz="0" w:space="0" w:color="auto"/>
                    <w:left w:val="none" w:sz="0" w:space="0" w:color="auto"/>
                    <w:bottom w:val="none" w:sz="0" w:space="0" w:color="auto"/>
                    <w:right w:val="none" w:sz="0" w:space="0" w:color="auto"/>
                  </w:divBdr>
                </w:div>
                <w:div w:id="1402824871">
                  <w:marLeft w:val="0"/>
                  <w:marRight w:val="0"/>
                  <w:marTop w:val="0"/>
                  <w:marBottom w:val="0"/>
                  <w:divBdr>
                    <w:top w:val="none" w:sz="0" w:space="0" w:color="auto"/>
                    <w:left w:val="none" w:sz="0" w:space="0" w:color="auto"/>
                    <w:bottom w:val="none" w:sz="0" w:space="0" w:color="auto"/>
                    <w:right w:val="none" w:sz="0" w:space="0" w:color="auto"/>
                  </w:divBdr>
                </w:div>
                <w:div w:id="1446995785">
                  <w:marLeft w:val="0"/>
                  <w:marRight w:val="0"/>
                  <w:marTop w:val="0"/>
                  <w:marBottom w:val="0"/>
                  <w:divBdr>
                    <w:top w:val="none" w:sz="0" w:space="0" w:color="auto"/>
                    <w:left w:val="none" w:sz="0" w:space="0" w:color="auto"/>
                    <w:bottom w:val="none" w:sz="0" w:space="0" w:color="auto"/>
                    <w:right w:val="none" w:sz="0" w:space="0" w:color="auto"/>
                  </w:divBdr>
                </w:div>
                <w:div w:id="1472753165">
                  <w:marLeft w:val="0"/>
                  <w:marRight w:val="0"/>
                  <w:marTop w:val="0"/>
                  <w:marBottom w:val="0"/>
                  <w:divBdr>
                    <w:top w:val="none" w:sz="0" w:space="0" w:color="auto"/>
                    <w:left w:val="none" w:sz="0" w:space="0" w:color="auto"/>
                    <w:bottom w:val="none" w:sz="0" w:space="0" w:color="auto"/>
                    <w:right w:val="none" w:sz="0" w:space="0" w:color="auto"/>
                  </w:divBdr>
                </w:div>
                <w:div w:id="1505630691">
                  <w:marLeft w:val="0"/>
                  <w:marRight w:val="0"/>
                  <w:marTop w:val="0"/>
                  <w:marBottom w:val="0"/>
                  <w:divBdr>
                    <w:top w:val="none" w:sz="0" w:space="0" w:color="auto"/>
                    <w:left w:val="none" w:sz="0" w:space="0" w:color="auto"/>
                    <w:bottom w:val="none" w:sz="0" w:space="0" w:color="auto"/>
                    <w:right w:val="none" w:sz="0" w:space="0" w:color="auto"/>
                  </w:divBdr>
                </w:div>
                <w:div w:id="1544174708">
                  <w:marLeft w:val="0"/>
                  <w:marRight w:val="0"/>
                  <w:marTop w:val="0"/>
                  <w:marBottom w:val="0"/>
                  <w:divBdr>
                    <w:top w:val="none" w:sz="0" w:space="0" w:color="auto"/>
                    <w:left w:val="none" w:sz="0" w:space="0" w:color="auto"/>
                    <w:bottom w:val="none" w:sz="0" w:space="0" w:color="auto"/>
                    <w:right w:val="none" w:sz="0" w:space="0" w:color="auto"/>
                  </w:divBdr>
                </w:div>
                <w:div w:id="1574000046">
                  <w:marLeft w:val="0"/>
                  <w:marRight w:val="0"/>
                  <w:marTop w:val="0"/>
                  <w:marBottom w:val="0"/>
                  <w:divBdr>
                    <w:top w:val="none" w:sz="0" w:space="0" w:color="auto"/>
                    <w:left w:val="none" w:sz="0" w:space="0" w:color="auto"/>
                    <w:bottom w:val="none" w:sz="0" w:space="0" w:color="auto"/>
                    <w:right w:val="none" w:sz="0" w:space="0" w:color="auto"/>
                  </w:divBdr>
                </w:div>
                <w:div w:id="1656520555">
                  <w:marLeft w:val="0"/>
                  <w:marRight w:val="0"/>
                  <w:marTop w:val="0"/>
                  <w:marBottom w:val="0"/>
                  <w:divBdr>
                    <w:top w:val="none" w:sz="0" w:space="0" w:color="auto"/>
                    <w:left w:val="none" w:sz="0" w:space="0" w:color="auto"/>
                    <w:bottom w:val="none" w:sz="0" w:space="0" w:color="auto"/>
                    <w:right w:val="none" w:sz="0" w:space="0" w:color="auto"/>
                  </w:divBdr>
                </w:div>
                <w:div w:id="1656950571">
                  <w:marLeft w:val="0"/>
                  <w:marRight w:val="0"/>
                  <w:marTop w:val="0"/>
                  <w:marBottom w:val="0"/>
                  <w:divBdr>
                    <w:top w:val="none" w:sz="0" w:space="0" w:color="auto"/>
                    <w:left w:val="none" w:sz="0" w:space="0" w:color="auto"/>
                    <w:bottom w:val="none" w:sz="0" w:space="0" w:color="auto"/>
                    <w:right w:val="none" w:sz="0" w:space="0" w:color="auto"/>
                  </w:divBdr>
                </w:div>
                <w:div w:id="1662925160">
                  <w:marLeft w:val="0"/>
                  <w:marRight w:val="0"/>
                  <w:marTop w:val="0"/>
                  <w:marBottom w:val="0"/>
                  <w:divBdr>
                    <w:top w:val="none" w:sz="0" w:space="0" w:color="auto"/>
                    <w:left w:val="none" w:sz="0" w:space="0" w:color="auto"/>
                    <w:bottom w:val="none" w:sz="0" w:space="0" w:color="auto"/>
                    <w:right w:val="none" w:sz="0" w:space="0" w:color="auto"/>
                  </w:divBdr>
                </w:div>
                <w:div w:id="1668098586">
                  <w:marLeft w:val="0"/>
                  <w:marRight w:val="0"/>
                  <w:marTop w:val="0"/>
                  <w:marBottom w:val="0"/>
                  <w:divBdr>
                    <w:top w:val="none" w:sz="0" w:space="0" w:color="auto"/>
                    <w:left w:val="none" w:sz="0" w:space="0" w:color="auto"/>
                    <w:bottom w:val="none" w:sz="0" w:space="0" w:color="auto"/>
                    <w:right w:val="none" w:sz="0" w:space="0" w:color="auto"/>
                  </w:divBdr>
                </w:div>
                <w:div w:id="1821969241">
                  <w:marLeft w:val="0"/>
                  <w:marRight w:val="0"/>
                  <w:marTop w:val="0"/>
                  <w:marBottom w:val="0"/>
                  <w:divBdr>
                    <w:top w:val="none" w:sz="0" w:space="0" w:color="auto"/>
                    <w:left w:val="none" w:sz="0" w:space="0" w:color="auto"/>
                    <w:bottom w:val="none" w:sz="0" w:space="0" w:color="auto"/>
                    <w:right w:val="none" w:sz="0" w:space="0" w:color="auto"/>
                  </w:divBdr>
                </w:div>
                <w:div w:id="1881211756">
                  <w:marLeft w:val="0"/>
                  <w:marRight w:val="0"/>
                  <w:marTop w:val="0"/>
                  <w:marBottom w:val="0"/>
                  <w:divBdr>
                    <w:top w:val="none" w:sz="0" w:space="0" w:color="auto"/>
                    <w:left w:val="none" w:sz="0" w:space="0" w:color="auto"/>
                    <w:bottom w:val="none" w:sz="0" w:space="0" w:color="auto"/>
                    <w:right w:val="none" w:sz="0" w:space="0" w:color="auto"/>
                  </w:divBdr>
                </w:div>
                <w:div w:id="1899320117">
                  <w:marLeft w:val="0"/>
                  <w:marRight w:val="0"/>
                  <w:marTop w:val="0"/>
                  <w:marBottom w:val="0"/>
                  <w:divBdr>
                    <w:top w:val="none" w:sz="0" w:space="0" w:color="auto"/>
                    <w:left w:val="none" w:sz="0" w:space="0" w:color="auto"/>
                    <w:bottom w:val="none" w:sz="0" w:space="0" w:color="auto"/>
                    <w:right w:val="none" w:sz="0" w:space="0" w:color="auto"/>
                  </w:divBdr>
                </w:div>
                <w:div w:id="1905677452">
                  <w:marLeft w:val="0"/>
                  <w:marRight w:val="0"/>
                  <w:marTop w:val="0"/>
                  <w:marBottom w:val="0"/>
                  <w:divBdr>
                    <w:top w:val="none" w:sz="0" w:space="0" w:color="auto"/>
                    <w:left w:val="none" w:sz="0" w:space="0" w:color="auto"/>
                    <w:bottom w:val="none" w:sz="0" w:space="0" w:color="auto"/>
                    <w:right w:val="none" w:sz="0" w:space="0" w:color="auto"/>
                  </w:divBdr>
                </w:div>
                <w:div w:id="2009092781">
                  <w:marLeft w:val="0"/>
                  <w:marRight w:val="0"/>
                  <w:marTop w:val="0"/>
                  <w:marBottom w:val="0"/>
                  <w:divBdr>
                    <w:top w:val="none" w:sz="0" w:space="0" w:color="auto"/>
                    <w:left w:val="none" w:sz="0" w:space="0" w:color="auto"/>
                    <w:bottom w:val="none" w:sz="0" w:space="0" w:color="auto"/>
                    <w:right w:val="none" w:sz="0" w:space="0" w:color="auto"/>
                  </w:divBdr>
                </w:div>
                <w:div w:id="2060587593">
                  <w:marLeft w:val="0"/>
                  <w:marRight w:val="0"/>
                  <w:marTop w:val="0"/>
                  <w:marBottom w:val="0"/>
                  <w:divBdr>
                    <w:top w:val="none" w:sz="0" w:space="0" w:color="auto"/>
                    <w:left w:val="none" w:sz="0" w:space="0" w:color="auto"/>
                    <w:bottom w:val="none" w:sz="0" w:space="0" w:color="auto"/>
                    <w:right w:val="none" w:sz="0" w:space="0" w:color="auto"/>
                  </w:divBdr>
                </w:div>
                <w:div w:id="2076277721">
                  <w:marLeft w:val="0"/>
                  <w:marRight w:val="0"/>
                  <w:marTop w:val="0"/>
                  <w:marBottom w:val="0"/>
                  <w:divBdr>
                    <w:top w:val="none" w:sz="0" w:space="0" w:color="auto"/>
                    <w:left w:val="none" w:sz="0" w:space="0" w:color="auto"/>
                    <w:bottom w:val="none" w:sz="0" w:space="0" w:color="auto"/>
                    <w:right w:val="none" w:sz="0" w:space="0" w:color="auto"/>
                  </w:divBdr>
                </w:div>
                <w:div w:id="2084646758">
                  <w:marLeft w:val="0"/>
                  <w:marRight w:val="0"/>
                  <w:marTop w:val="0"/>
                  <w:marBottom w:val="0"/>
                  <w:divBdr>
                    <w:top w:val="none" w:sz="0" w:space="0" w:color="auto"/>
                    <w:left w:val="none" w:sz="0" w:space="0" w:color="auto"/>
                    <w:bottom w:val="none" w:sz="0" w:space="0" w:color="auto"/>
                    <w:right w:val="none" w:sz="0" w:space="0" w:color="auto"/>
                  </w:divBdr>
                </w:div>
                <w:div w:id="20994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ybmr.com/study%20material/CCDM.pdf" TargetMode="External"/><Relationship Id="rId13" Type="http://schemas.openxmlformats.org/officeDocument/2006/relationships/hyperlink" Target="http://drc.arizona.edu/students" TargetMode="External"/><Relationship Id="rId18" Type="http://schemas.openxmlformats.org/officeDocument/2006/relationships/hyperlink" Target="http://policy.arizona.edu/ethics-and-conduct/smoking-and-tobacco-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ernst@email.arizona.edu" TargetMode="External"/><Relationship Id="rId12" Type="http://schemas.openxmlformats.org/officeDocument/2006/relationships/hyperlink" Target="https://www.registrar.arizona.edu/personal-information/official-student-email-policy-use-email-official-correspondence-students" TargetMode="External"/><Relationship Id="rId17" Type="http://schemas.openxmlformats.org/officeDocument/2006/relationships/hyperlink" Target="http://policy.arizona.edu/human-resources/nondiscrimination-and-anti-harassment-policy" TargetMode="External"/><Relationship Id="rId2" Type="http://schemas.openxmlformats.org/officeDocument/2006/relationships/styles" Target="styles.xml"/><Relationship Id="rId16" Type="http://schemas.openxmlformats.org/officeDocument/2006/relationships/hyperlink" Target="http://policy.arizona.edu/education-and-student-affairs/threatening-behavior-stud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anofstudents.arizona.edu/" TargetMode="External"/><Relationship Id="rId5" Type="http://schemas.openxmlformats.org/officeDocument/2006/relationships/footnotes" Target="footnotes.xml"/><Relationship Id="rId15" Type="http://schemas.openxmlformats.org/officeDocument/2006/relationships/hyperlink" Target="http://policy.arizona.edu/education-and-student-affairs/disruptive-behavior-instructional-setting" TargetMode="External"/><Relationship Id="rId10" Type="http://schemas.openxmlformats.org/officeDocument/2006/relationships/hyperlink" Target="http://policy.arizona.edu/human-resources/religious-accommodation-policy" TargetMode="External"/><Relationship Id="rId19" Type="http://schemas.openxmlformats.org/officeDocument/2006/relationships/hyperlink" Target="http://gened.arizona.edu/content/course-syllabus-guidelines" TargetMode="External"/><Relationship Id="rId4" Type="http://schemas.openxmlformats.org/officeDocument/2006/relationships/webSettings" Target="webSettings.xml"/><Relationship Id="rId9" Type="http://schemas.openxmlformats.org/officeDocument/2006/relationships/hyperlink" Target="http://catalog.arizona.edu/policy/class-attendance-participation-and-administrative-drop" TargetMode="External"/><Relationship Id="rId14" Type="http://schemas.openxmlformats.org/officeDocument/2006/relationships/hyperlink" Target="http://deanofstudents.arizona.edu/policies-and-codes/code-academic-integr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5803</TotalTime>
  <Pages>9</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19546</CharactersWithSpaces>
  <SharedDoc>false</SharedDoc>
  <HLinks>
    <vt:vector size="54" baseType="variant">
      <vt:variant>
        <vt:i4>6553702</vt:i4>
      </vt:variant>
      <vt:variant>
        <vt:i4>24</vt:i4>
      </vt:variant>
      <vt:variant>
        <vt:i4>0</vt:i4>
      </vt:variant>
      <vt:variant>
        <vt:i4>5</vt:i4>
      </vt:variant>
      <vt:variant>
        <vt:lpwstr>http://catalog.arizona.edu/2013-14/policies/gradappeal.htm</vt:lpwstr>
      </vt:variant>
      <vt:variant>
        <vt:lpwstr/>
      </vt:variant>
      <vt:variant>
        <vt:i4>720961</vt:i4>
      </vt:variant>
      <vt:variant>
        <vt:i4>21</vt:i4>
      </vt:variant>
      <vt:variant>
        <vt:i4>0</vt:i4>
      </vt:variant>
      <vt:variant>
        <vt:i4>5</vt:i4>
      </vt:variant>
      <vt:variant>
        <vt:lpwstr>http://grad.arizona.edu/academics/policies/academic-policies/grievance-policy</vt:lpwstr>
      </vt:variant>
      <vt:variant>
        <vt:lpwstr/>
      </vt:variant>
      <vt:variant>
        <vt:i4>5505137</vt:i4>
      </vt:variant>
      <vt:variant>
        <vt:i4>18</vt:i4>
      </vt:variant>
      <vt:variant>
        <vt:i4>0</vt:i4>
      </vt:variant>
      <vt:variant>
        <vt:i4>5</vt:i4>
      </vt:variant>
      <vt:variant>
        <vt:lpwstr>http://deanofstudents.arizona.edu/sites/deanofstudents.arizona.edu/files/Disruptive_threat_bklt_2012.pdf</vt:lpwstr>
      </vt:variant>
      <vt:variant>
        <vt:lpwstr/>
      </vt:variant>
      <vt:variant>
        <vt:i4>3473470</vt:i4>
      </vt:variant>
      <vt:variant>
        <vt:i4>15</vt:i4>
      </vt:variant>
      <vt:variant>
        <vt:i4>0</vt:i4>
      </vt:variant>
      <vt:variant>
        <vt:i4>5</vt:i4>
      </vt:variant>
      <vt:variant>
        <vt:lpwstr>http://policy.arizona.edu/disruptive-behavior-instructional</vt:lpwstr>
      </vt:variant>
      <vt:variant>
        <vt:lpwstr/>
      </vt:variant>
      <vt:variant>
        <vt:i4>6750311</vt:i4>
      </vt:variant>
      <vt:variant>
        <vt:i4>12</vt:i4>
      </vt:variant>
      <vt:variant>
        <vt:i4>0</vt:i4>
      </vt:variant>
      <vt:variant>
        <vt:i4>5</vt:i4>
      </vt:variant>
      <vt:variant>
        <vt:lpwstr>http://deanofstudents.arizona.edu/disruptiveandthreateningstudentguidelines</vt:lpwstr>
      </vt:variant>
      <vt:variant>
        <vt:lpwstr/>
      </vt:variant>
      <vt:variant>
        <vt:i4>1245192</vt:i4>
      </vt:variant>
      <vt:variant>
        <vt:i4>9</vt:i4>
      </vt:variant>
      <vt:variant>
        <vt:i4>0</vt:i4>
      </vt:variant>
      <vt:variant>
        <vt:i4>5</vt:i4>
      </vt:variant>
      <vt:variant>
        <vt:lpwstr>http://deanofstudents.arizona.edu/codeofacademicintegrity</vt:lpwstr>
      </vt:variant>
      <vt:variant>
        <vt:lpwstr/>
      </vt:variant>
      <vt:variant>
        <vt:i4>7995517</vt:i4>
      </vt:variant>
      <vt:variant>
        <vt:i4>6</vt:i4>
      </vt:variant>
      <vt:variant>
        <vt:i4>0</vt:i4>
      </vt:variant>
      <vt:variant>
        <vt:i4>5</vt:i4>
      </vt:variant>
      <vt:variant>
        <vt:lpwstr>http://catalog.arizona.edu/2013-14/policies/disability.htm</vt:lpwstr>
      </vt:variant>
      <vt:variant>
        <vt:lpwstr/>
      </vt:variant>
      <vt:variant>
        <vt:i4>4784197</vt:i4>
      </vt:variant>
      <vt:variant>
        <vt:i4>3</vt:i4>
      </vt:variant>
      <vt:variant>
        <vt:i4>0</vt:i4>
      </vt:variant>
      <vt:variant>
        <vt:i4>5</vt:i4>
      </vt:variant>
      <vt:variant>
        <vt:lpwstr>http://www.registrar.arizona.edu/emailpolicy.htm</vt:lpwstr>
      </vt:variant>
      <vt:variant>
        <vt:lpwstr/>
      </vt:variant>
      <vt:variant>
        <vt:i4>5111870</vt:i4>
      </vt:variant>
      <vt:variant>
        <vt:i4>0</vt:i4>
      </vt:variant>
      <vt:variant>
        <vt:i4>0</vt:i4>
      </vt:variant>
      <vt:variant>
        <vt:i4>5</vt:i4>
      </vt:variant>
      <vt:variant>
        <vt:lpwstr>mailto:kernst@email.arizona.edu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Kacey</dc:creator>
  <cp:keywords/>
  <dc:description/>
  <cp:lastModifiedBy>Ernst, Kacey C - (kernst)</cp:lastModifiedBy>
  <cp:revision>6</cp:revision>
  <cp:lastPrinted>2015-01-07T04:54:00Z</cp:lastPrinted>
  <dcterms:created xsi:type="dcterms:W3CDTF">2018-01-01T02:18:00Z</dcterms:created>
  <dcterms:modified xsi:type="dcterms:W3CDTF">2019-01-10T16:18:00Z</dcterms:modified>
</cp:coreProperties>
</file>