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5A2CB" w14:textId="77777777" w:rsidR="00476256" w:rsidRPr="00C372BB" w:rsidRDefault="00476256" w:rsidP="00476256">
      <w:pPr>
        <w:pStyle w:val="Title"/>
        <w:jc w:val="left"/>
        <w:rPr>
          <w:rFonts w:ascii="Arial" w:hAnsi="Arial" w:cs="Arial"/>
          <w:sz w:val="22"/>
          <w:szCs w:val="22"/>
        </w:rPr>
      </w:pPr>
    </w:p>
    <w:p w14:paraId="7AE33144" w14:textId="77777777" w:rsidR="00476256" w:rsidRPr="00C372BB" w:rsidRDefault="00B55281" w:rsidP="00476256">
      <w:pPr>
        <w:pStyle w:val="Title"/>
        <w:rPr>
          <w:rFonts w:ascii="Arial" w:hAnsi="Arial" w:cs="Arial"/>
          <w:sz w:val="22"/>
          <w:szCs w:val="22"/>
        </w:rPr>
      </w:pPr>
      <w:r>
        <w:rPr>
          <w:noProof/>
          <w:color w:val="000000"/>
        </w:rPr>
        <w:drawing>
          <wp:inline distT="0" distB="0" distL="0" distR="0" wp14:anchorId="1F853821" wp14:editId="54C7022F">
            <wp:extent cx="2487168" cy="877824"/>
            <wp:effectExtent l="0" t="0" r="0" b="0"/>
            <wp:docPr id="2" name="Picture 2" descr="cid:image001.png@01CE26F8.2C3C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6F8.2C3C7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87168" cy="877824"/>
                    </a:xfrm>
                    <a:prstGeom prst="rect">
                      <a:avLst/>
                    </a:prstGeom>
                    <a:noFill/>
                    <a:ln>
                      <a:noFill/>
                    </a:ln>
                  </pic:spPr>
                </pic:pic>
              </a:graphicData>
            </a:graphic>
          </wp:inline>
        </w:drawing>
      </w:r>
    </w:p>
    <w:p w14:paraId="78E5F0B7" w14:textId="77777777" w:rsidR="00476256" w:rsidRPr="00C372BB" w:rsidRDefault="00476256" w:rsidP="008F4329">
      <w:pPr>
        <w:pStyle w:val="Title"/>
        <w:rPr>
          <w:rFonts w:ascii="Arial" w:hAnsi="Arial" w:cs="Arial"/>
          <w:sz w:val="22"/>
          <w:szCs w:val="22"/>
        </w:rPr>
      </w:pPr>
    </w:p>
    <w:p w14:paraId="285095CB" w14:textId="77777777" w:rsidR="008F4329" w:rsidRPr="00C372BB" w:rsidRDefault="008F4329" w:rsidP="008F4329">
      <w:pPr>
        <w:pStyle w:val="Title"/>
        <w:rPr>
          <w:rFonts w:ascii="Arial" w:hAnsi="Arial" w:cs="Arial"/>
          <w:sz w:val="22"/>
          <w:szCs w:val="22"/>
        </w:rPr>
      </w:pPr>
      <w:r w:rsidRPr="00C372BB">
        <w:rPr>
          <w:rFonts w:ascii="Arial" w:hAnsi="Arial" w:cs="Arial"/>
          <w:sz w:val="22"/>
          <w:szCs w:val="22"/>
        </w:rPr>
        <w:t>Mel and Enid Zuckerman College of Public Health</w:t>
      </w:r>
    </w:p>
    <w:p w14:paraId="368F4338" w14:textId="77777777" w:rsidR="008F4329" w:rsidRPr="00C372BB" w:rsidRDefault="008F4329" w:rsidP="008F4329">
      <w:pPr>
        <w:pStyle w:val="Title"/>
        <w:rPr>
          <w:rFonts w:ascii="Arial" w:hAnsi="Arial" w:cs="Arial"/>
          <w:sz w:val="22"/>
          <w:szCs w:val="22"/>
        </w:rPr>
      </w:pPr>
      <w:r w:rsidRPr="00C372BB">
        <w:rPr>
          <w:rFonts w:ascii="Arial" w:hAnsi="Arial" w:cs="Arial"/>
          <w:sz w:val="22"/>
          <w:szCs w:val="22"/>
        </w:rPr>
        <w:t>University of Arizona</w:t>
      </w:r>
    </w:p>
    <w:p w14:paraId="31129735" w14:textId="77777777" w:rsidR="008F4329" w:rsidRPr="00C372BB" w:rsidRDefault="008F4329" w:rsidP="008F4329">
      <w:pPr>
        <w:rPr>
          <w:rFonts w:ascii="Arial" w:hAnsi="Arial" w:cs="Arial"/>
          <w:b/>
          <w:bCs/>
          <w:sz w:val="22"/>
          <w:szCs w:val="22"/>
        </w:rPr>
      </w:pPr>
    </w:p>
    <w:p w14:paraId="313F9A41" w14:textId="77777777" w:rsidR="008F4329" w:rsidRPr="00C372BB" w:rsidRDefault="008F4329" w:rsidP="008F4329">
      <w:pPr>
        <w:jc w:val="center"/>
        <w:rPr>
          <w:rFonts w:ascii="Arial" w:hAnsi="Arial" w:cs="Arial"/>
          <w:sz w:val="22"/>
          <w:szCs w:val="22"/>
        </w:rPr>
      </w:pPr>
      <w:r w:rsidRPr="00C372BB">
        <w:rPr>
          <w:rFonts w:ascii="Arial" w:hAnsi="Arial" w:cs="Arial"/>
          <w:b/>
          <w:bCs/>
          <w:sz w:val="22"/>
          <w:szCs w:val="22"/>
        </w:rPr>
        <w:t>SYLLABUS</w:t>
      </w:r>
    </w:p>
    <w:p w14:paraId="700D8CD2" w14:textId="77777777" w:rsidR="008F4329" w:rsidRPr="00C372BB" w:rsidRDefault="00143E00" w:rsidP="008F4329">
      <w:pPr>
        <w:jc w:val="center"/>
        <w:rPr>
          <w:rFonts w:ascii="Arial" w:hAnsi="Arial" w:cs="Arial"/>
          <w:sz w:val="22"/>
          <w:szCs w:val="22"/>
        </w:rPr>
      </w:pPr>
      <w:r>
        <w:rPr>
          <w:rFonts w:ascii="Arial" w:hAnsi="Arial" w:cs="Arial"/>
          <w:b/>
          <w:bCs/>
          <w:sz w:val="22"/>
          <w:szCs w:val="22"/>
        </w:rPr>
        <w:t xml:space="preserve">One Health </w:t>
      </w:r>
      <w:r w:rsidR="00B508EA">
        <w:rPr>
          <w:rFonts w:ascii="Arial" w:hAnsi="Arial" w:cs="Arial"/>
          <w:b/>
          <w:bCs/>
          <w:sz w:val="22"/>
          <w:szCs w:val="22"/>
        </w:rPr>
        <w:t>Applications and Practice EPID 6</w:t>
      </w:r>
      <w:r w:rsidR="008A5E76">
        <w:rPr>
          <w:rFonts w:ascii="Arial" w:hAnsi="Arial" w:cs="Arial"/>
          <w:b/>
          <w:bCs/>
          <w:sz w:val="22"/>
          <w:szCs w:val="22"/>
        </w:rPr>
        <w:t>79</w:t>
      </w:r>
    </w:p>
    <w:p w14:paraId="52E052FE" w14:textId="77777777" w:rsidR="008F4329" w:rsidRPr="00C372BB" w:rsidRDefault="00D3757E" w:rsidP="008F4329">
      <w:pPr>
        <w:pStyle w:val="Heading1"/>
        <w:rPr>
          <w:rFonts w:ascii="Arial" w:hAnsi="Arial" w:cs="Arial"/>
          <w:sz w:val="22"/>
          <w:szCs w:val="22"/>
        </w:rPr>
      </w:pPr>
      <w:r>
        <w:rPr>
          <w:rFonts w:ascii="Arial" w:hAnsi="Arial" w:cs="Arial"/>
          <w:sz w:val="22"/>
          <w:szCs w:val="22"/>
        </w:rPr>
        <w:t>FALL 201</w:t>
      </w:r>
      <w:r w:rsidR="00B508EA">
        <w:rPr>
          <w:rFonts w:ascii="Arial" w:hAnsi="Arial" w:cs="Arial"/>
          <w:sz w:val="22"/>
          <w:szCs w:val="22"/>
        </w:rPr>
        <w:t>8</w:t>
      </w:r>
      <w:r w:rsidR="00B508EA">
        <w:rPr>
          <w:rFonts w:ascii="Arial" w:hAnsi="Arial" w:cs="Arial"/>
          <w:sz w:val="22"/>
          <w:szCs w:val="22"/>
        </w:rPr>
        <w:br/>
        <w:t>3 units</w:t>
      </w:r>
    </w:p>
    <w:p w14:paraId="02DCBA1C" w14:textId="77777777" w:rsidR="008F4329" w:rsidRPr="00C372BB" w:rsidRDefault="008F4329" w:rsidP="008F4329">
      <w:pPr>
        <w:rPr>
          <w:rFonts w:ascii="Arial" w:hAnsi="Arial" w:cs="Arial"/>
          <w:sz w:val="22"/>
          <w:szCs w:val="22"/>
        </w:rPr>
      </w:pPr>
    </w:p>
    <w:p w14:paraId="68DC83DC" w14:textId="77777777" w:rsidR="008F4329" w:rsidRPr="003A6782" w:rsidRDefault="008F4329" w:rsidP="008F4329">
      <w:r w:rsidRPr="00EF3826">
        <w:rPr>
          <w:b/>
          <w:bCs/>
        </w:rPr>
        <w:t>Time</w:t>
      </w:r>
      <w:r w:rsidRPr="003A6782">
        <w:t>:</w:t>
      </w:r>
      <w:r w:rsidRPr="003A6782">
        <w:tab/>
      </w:r>
      <w:r w:rsidR="003E4348">
        <w:t>Thursdays</w:t>
      </w:r>
      <w:r w:rsidR="00143E00">
        <w:t xml:space="preserve"> </w:t>
      </w:r>
      <w:r w:rsidR="003E4348">
        <w:t>1</w:t>
      </w:r>
      <w:r w:rsidR="00A167CA">
        <w:t>:00 pm</w:t>
      </w:r>
      <w:r w:rsidR="00143E00">
        <w:t>-4</w:t>
      </w:r>
      <w:r w:rsidR="00A167CA">
        <w:t>:00 pm</w:t>
      </w:r>
      <w:r w:rsidR="00143E00">
        <w:t xml:space="preserve"> with variable meeting times throughout the semester</w:t>
      </w:r>
    </w:p>
    <w:p w14:paraId="6EBB77E5" w14:textId="77777777" w:rsidR="008F4329" w:rsidRPr="003A6782" w:rsidRDefault="008F4329" w:rsidP="008F4329"/>
    <w:p w14:paraId="28F38F65" w14:textId="69B62330" w:rsidR="008F4329" w:rsidRPr="003A6782" w:rsidRDefault="008F4329" w:rsidP="008F4329">
      <w:r w:rsidRPr="00EF3826">
        <w:rPr>
          <w:b/>
          <w:bCs/>
        </w:rPr>
        <w:t>Location</w:t>
      </w:r>
      <w:r w:rsidRPr="003A6782">
        <w:t xml:space="preserve">: </w:t>
      </w:r>
      <w:r w:rsidR="00BA5BE5">
        <w:t>MRB</w:t>
      </w:r>
      <w:r w:rsidR="007734FE">
        <w:t xml:space="preserve"> </w:t>
      </w:r>
      <w:r w:rsidR="00BA5BE5">
        <w:t>102</w:t>
      </w:r>
      <w:r w:rsidR="007734FE">
        <w:t xml:space="preserve"> </w:t>
      </w:r>
      <w:bookmarkStart w:id="0" w:name="_GoBack"/>
      <w:bookmarkEnd w:id="0"/>
      <w:r w:rsidR="007734FE">
        <w:t>or Field Locations</w:t>
      </w:r>
      <w:r w:rsidRPr="003A6782">
        <w:t xml:space="preserve"> </w:t>
      </w:r>
    </w:p>
    <w:p w14:paraId="22D0CB44" w14:textId="77777777" w:rsidR="008F4329" w:rsidRPr="003A6782" w:rsidRDefault="008F4329" w:rsidP="008F4329"/>
    <w:p w14:paraId="3F12C4AC" w14:textId="77777777" w:rsidR="008F4329" w:rsidRDefault="008F4329" w:rsidP="008F4329">
      <w:r w:rsidRPr="00EF3826">
        <w:rPr>
          <w:b/>
          <w:bCs/>
        </w:rPr>
        <w:t>Instructor</w:t>
      </w:r>
      <w:r w:rsidR="00C05C29">
        <w:rPr>
          <w:b/>
          <w:bCs/>
        </w:rPr>
        <w:t>(s) and Contact Information</w:t>
      </w:r>
      <w:r w:rsidR="007D5076">
        <w:t>:</w:t>
      </w:r>
      <w:r w:rsidRPr="003A6782">
        <w:t xml:space="preserve"> </w:t>
      </w:r>
      <w:r w:rsidR="00B508EA">
        <w:t>Kristen Pogreba-Brown, PhD,</w:t>
      </w:r>
      <w:r w:rsidR="00143E00">
        <w:t xml:space="preserve"> MPH</w:t>
      </w:r>
      <w:r w:rsidR="00143E00">
        <w:br/>
      </w:r>
      <w:r w:rsidR="00143E00">
        <w:tab/>
      </w:r>
      <w:r w:rsidR="00143E00">
        <w:tab/>
      </w:r>
      <w:r w:rsidR="00143E00">
        <w:tab/>
      </w:r>
      <w:r w:rsidR="00143E00">
        <w:tab/>
      </w:r>
      <w:r w:rsidR="00143E00">
        <w:tab/>
        <w:t xml:space="preserve">        </w:t>
      </w:r>
      <w:hyperlink r:id="rId10" w:history="1">
        <w:r w:rsidR="00143E00" w:rsidRPr="001166E4">
          <w:rPr>
            <w:rStyle w:val="Hyperlink"/>
          </w:rPr>
          <w:t>kpogreba@email.arizona.edu</w:t>
        </w:r>
      </w:hyperlink>
    </w:p>
    <w:p w14:paraId="4E0FD393" w14:textId="77777777" w:rsidR="00143E00" w:rsidRDefault="00143E00" w:rsidP="008F4329">
      <w:r>
        <w:tab/>
      </w:r>
      <w:r>
        <w:tab/>
      </w:r>
      <w:r>
        <w:tab/>
      </w:r>
      <w:r>
        <w:tab/>
      </w:r>
      <w:r>
        <w:tab/>
        <w:t xml:space="preserve">        520-626-3076</w:t>
      </w:r>
    </w:p>
    <w:p w14:paraId="5034871E" w14:textId="77777777" w:rsidR="00143E00" w:rsidRDefault="00143E00" w:rsidP="008F4329">
      <w:r>
        <w:tab/>
      </w:r>
      <w:r>
        <w:tab/>
      </w:r>
      <w:r>
        <w:tab/>
      </w:r>
      <w:r>
        <w:tab/>
      </w:r>
      <w:r>
        <w:tab/>
        <w:t xml:space="preserve">        Drachman Hall A220</w:t>
      </w:r>
    </w:p>
    <w:p w14:paraId="0A306624" w14:textId="77777777" w:rsidR="0065034C" w:rsidRDefault="0065034C" w:rsidP="008F4329"/>
    <w:p w14:paraId="7DCB1731" w14:textId="77777777" w:rsidR="0065034C" w:rsidRDefault="0065034C" w:rsidP="008F4329">
      <w:r>
        <w:tab/>
      </w:r>
      <w:r>
        <w:tab/>
      </w:r>
      <w:r>
        <w:tab/>
      </w:r>
      <w:r>
        <w:tab/>
      </w:r>
      <w:r>
        <w:tab/>
        <w:t xml:space="preserve">        Kate Ellingson, PhD</w:t>
      </w:r>
    </w:p>
    <w:p w14:paraId="7345A1C4" w14:textId="77777777" w:rsidR="0065034C" w:rsidRDefault="0065034C" w:rsidP="008F4329">
      <w:r>
        <w:tab/>
      </w:r>
      <w:r>
        <w:tab/>
      </w:r>
      <w:r>
        <w:tab/>
      </w:r>
      <w:r>
        <w:tab/>
      </w:r>
      <w:r>
        <w:tab/>
        <w:t xml:space="preserve">        </w:t>
      </w:r>
      <w:hyperlink r:id="rId11" w:history="1">
        <w:r w:rsidRPr="00CF45E6">
          <w:rPr>
            <w:rStyle w:val="Hyperlink"/>
          </w:rPr>
          <w:t>kellingson@email.arizona.edu</w:t>
        </w:r>
      </w:hyperlink>
    </w:p>
    <w:p w14:paraId="515BDCDB" w14:textId="77777777" w:rsidR="0065034C" w:rsidRPr="003A6782" w:rsidRDefault="0065034C" w:rsidP="008F4329">
      <w:r>
        <w:tab/>
      </w:r>
      <w:r>
        <w:tab/>
      </w:r>
      <w:r>
        <w:tab/>
      </w:r>
      <w:r>
        <w:tab/>
      </w:r>
      <w:r>
        <w:tab/>
        <w:t xml:space="preserve">        Drachman Hall </w:t>
      </w:r>
      <w:r w:rsidR="00D52873">
        <w:t>A224</w:t>
      </w:r>
    </w:p>
    <w:p w14:paraId="4C3492C0" w14:textId="77777777" w:rsidR="008F4329" w:rsidRPr="003A6782" w:rsidRDefault="008F4329" w:rsidP="008F4329">
      <w:pPr>
        <w:rPr>
          <w:b/>
          <w:bCs/>
        </w:rPr>
      </w:pPr>
    </w:p>
    <w:p w14:paraId="17EEBDBF" w14:textId="77777777" w:rsidR="008F4329" w:rsidRPr="00315E08" w:rsidRDefault="00C05C29" w:rsidP="008F4329">
      <w:r>
        <w:rPr>
          <w:b/>
          <w:bCs/>
        </w:rPr>
        <w:t xml:space="preserve">Instructor </w:t>
      </w:r>
      <w:r w:rsidR="00FF4302">
        <w:rPr>
          <w:b/>
          <w:bCs/>
        </w:rPr>
        <w:t>Availability</w:t>
      </w:r>
      <w:r w:rsidR="0033619C">
        <w:t>: By appointment.  Please email to schedule a time to meet.</w:t>
      </w:r>
    </w:p>
    <w:p w14:paraId="3CF214BD" w14:textId="77777777" w:rsidR="008F4329" w:rsidRPr="003A6782" w:rsidRDefault="008F4329" w:rsidP="008F4329"/>
    <w:p w14:paraId="4DCAD23C" w14:textId="4C2F88CB" w:rsidR="008F4329" w:rsidRPr="003A6782" w:rsidRDefault="008F4329" w:rsidP="008F4329">
      <w:r w:rsidRPr="00EF3826">
        <w:rPr>
          <w:b/>
          <w:bCs/>
        </w:rPr>
        <w:t xml:space="preserve">Office </w:t>
      </w:r>
      <w:r w:rsidR="00FF4302" w:rsidRPr="00EF3826">
        <w:rPr>
          <w:b/>
          <w:bCs/>
        </w:rPr>
        <w:t>Hours</w:t>
      </w:r>
      <w:r w:rsidR="00C02178">
        <w:t>: By appointment</w:t>
      </w:r>
    </w:p>
    <w:p w14:paraId="78F027A1" w14:textId="77777777" w:rsidR="008F4329" w:rsidRPr="00A554FE" w:rsidRDefault="008F4329" w:rsidP="008F4329"/>
    <w:p w14:paraId="302D318B" w14:textId="77777777" w:rsidR="00A554FE" w:rsidRPr="00AF7739" w:rsidRDefault="004325FF" w:rsidP="00A554FE">
      <w:r w:rsidRPr="00A554FE">
        <w:rPr>
          <w:b/>
          <w:bCs/>
        </w:rPr>
        <w:t>Catalog</w:t>
      </w:r>
      <w:r w:rsidR="007D5076" w:rsidRPr="00A554FE">
        <w:rPr>
          <w:b/>
          <w:bCs/>
        </w:rPr>
        <w:t xml:space="preserve"> Description:</w:t>
      </w:r>
      <w:r w:rsidR="008F4329" w:rsidRPr="00A554FE">
        <w:rPr>
          <w:b/>
          <w:bCs/>
        </w:rPr>
        <w:t xml:space="preserve"> </w:t>
      </w:r>
      <w:r w:rsidR="00A554FE" w:rsidRPr="00A554FE">
        <w:t xml:space="preserve">One Health focuses on the interconnectedness of </w:t>
      </w:r>
      <w:r w:rsidR="00A554FE" w:rsidRPr="00AF7739">
        <w:t xml:space="preserve">health among human, animal and environmental systems.  This course will </w:t>
      </w:r>
      <w:r w:rsidR="00D04BEF">
        <w:t>explore current</w:t>
      </w:r>
      <w:r w:rsidR="00A554FE" w:rsidRPr="00AF7739">
        <w:t xml:space="preserve"> </w:t>
      </w:r>
      <w:r w:rsidR="00A167CA">
        <w:t xml:space="preserve">One Health </w:t>
      </w:r>
      <w:r w:rsidR="00A554FE" w:rsidRPr="00AF7739">
        <w:t>applications and practice which</w:t>
      </w:r>
      <w:r w:rsidR="00A554FE">
        <w:t xml:space="preserve"> </w:t>
      </w:r>
      <w:r w:rsidR="00A167CA">
        <w:t xml:space="preserve">are </w:t>
      </w:r>
      <w:r w:rsidR="00A554FE">
        <w:t xml:space="preserve">used </w:t>
      </w:r>
      <w:r w:rsidR="00D628AE">
        <w:t>by</w:t>
      </w:r>
      <w:r w:rsidR="00D628AE" w:rsidRPr="00AF7739">
        <w:t xml:space="preserve"> </w:t>
      </w:r>
      <w:r w:rsidR="00A554FE" w:rsidRPr="00AF7739">
        <w:t xml:space="preserve">various disciplines.  Students in this course will </w:t>
      </w:r>
      <w:r w:rsidR="00A554FE">
        <w:t xml:space="preserve">participate in a variety of </w:t>
      </w:r>
      <w:r w:rsidR="00D628AE">
        <w:t xml:space="preserve">in </w:t>
      </w:r>
      <w:r w:rsidR="00A554FE">
        <w:t>class</w:t>
      </w:r>
      <w:r w:rsidR="00D628AE">
        <w:t xml:space="preserve"> and field experiences, </w:t>
      </w:r>
      <w:r w:rsidR="00D04BEF">
        <w:t xml:space="preserve">as well as </w:t>
      </w:r>
      <w:r w:rsidR="00D628AE">
        <w:t xml:space="preserve">work individually and with multidisciplinary teams to address </w:t>
      </w:r>
      <w:r w:rsidR="00D628AE" w:rsidRPr="00AF7739">
        <w:t xml:space="preserve">existing and emerging local and global </w:t>
      </w:r>
      <w:r w:rsidR="00D628AE">
        <w:t xml:space="preserve">public health </w:t>
      </w:r>
      <w:r w:rsidR="00D628AE" w:rsidRPr="00AF7739">
        <w:t>challenges</w:t>
      </w:r>
      <w:r w:rsidR="00D628AE">
        <w:t xml:space="preserve">. </w:t>
      </w:r>
    </w:p>
    <w:p w14:paraId="50D26442" w14:textId="77777777" w:rsidR="004325FF" w:rsidRPr="003A6782" w:rsidRDefault="004325FF" w:rsidP="008F4329">
      <w:pPr>
        <w:rPr>
          <w:color w:val="FF0000"/>
        </w:rPr>
      </w:pPr>
    </w:p>
    <w:p w14:paraId="325D0BBF" w14:textId="77777777" w:rsidR="008F4329" w:rsidRPr="00FE1E59" w:rsidRDefault="004325FF" w:rsidP="008F4329">
      <w:pPr>
        <w:rPr>
          <w:color w:val="C00000"/>
        </w:rPr>
      </w:pPr>
      <w:r w:rsidRPr="00656F83">
        <w:rPr>
          <w:b/>
        </w:rPr>
        <w:t>Course Description</w:t>
      </w:r>
      <w:r w:rsidRPr="00AF7739">
        <w:rPr>
          <w:b/>
        </w:rPr>
        <w:t xml:space="preserve">:  </w:t>
      </w:r>
      <w:r w:rsidR="0033619C" w:rsidRPr="00A554FE">
        <w:t xml:space="preserve">One Health </w:t>
      </w:r>
      <w:r w:rsidR="0033619C">
        <w:t>is an approach that</w:t>
      </w:r>
      <w:r w:rsidR="0033619C" w:rsidRPr="00A554FE">
        <w:t xml:space="preserve"> focuses on the interconnectedness of </w:t>
      </w:r>
      <w:r w:rsidR="0033619C" w:rsidRPr="00AF7739">
        <w:t>health among human, animal and environmental systems and how</w:t>
      </w:r>
      <w:r w:rsidR="0033619C">
        <w:t xml:space="preserve"> professionals</w:t>
      </w:r>
      <w:r w:rsidR="0033619C" w:rsidRPr="00AF7739">
        <w:t xml:space="preserve"> work within a multi-disciplinary team</w:t>
      </w:r>
      <w:r w:rsidR="0033619C">
        <w:t xml:space="preserve"> to address these issues</w:t>
      </w:r>
      <w:r w:rsidR="0033619C" w:rsidRPr="00AF7739">
        <w:t xml:space="preserve">.  </w:t>
      </w:r>
      <w:r w:rsidR="00084210" w:rsidRPr="00AF7739">
        <w:t xml:space="preserve">  </w:t>
      </w:r>
      <w:r w:rsidR="00AF7739" w:rsidRPr="00AF7739">
        <w:t xml:space="preserve">By its very nature, One Health </w:t>
      </w:r>
      <w:r w:rsidR="00A167CA">
        <w:t>utilizes</w:t>
      </w:r>
      <w:r w:rsidR="00A167CA" w:rsidRPr="00AF7739">
        <w:t xml:space="preserve"> </w:t>
      </w:r>
      <w:r w:rsidR="00AF7739" w:rsidRPr="00AF7739">
        <w:t xml:space="preserve">interdisciplinary research </w:t>
      </w:r>
      <w:r w:rsidR="00A167CA">
        <w:t>approache</w:t>
      </w:r>
      <w:r w:rsidR="00A167CA" w:rsidRPr="00AF7739">
        <w:t>s</w:t>
      </w:r>
      <w:r w:rsidR="00A167CA">
        <w:t xml:space="preserve"> to address</w:t>
      </w:r>
      <w:r w:rsidR="00AF7739" w:rsidRPr="00AF7739">
        <w:t xml:space="preserve"> </w:t>
      </w:r>
      <w:r w:rsidR="00A167CA">
        <w:t xml:space="preserve">local and global public health </w:t>
      </w:r>
      <w:r w:rsidR="00AF7739" w:rsidRPr="00AF7739">
        <w:t>problems</w:t>
      </w:r>
      <w:r w:rsidR="00D04BEF">
        <w:t>,</w:t>
      </w:r>
      <w:r w:rsidR="00AF7739" w:rsidRPr="00AF7739">
        <w:t xml:space="preserve"> leveraging knowledge from </w:t>
      </w:r>
      <w:r w:rsidR="00A167CA">
        <w:t>multiple</w:t>
      </w:r>
      <w:r w:rsidR="00A167CA" w:rsidRPr="00AF7739">
        <w:t xml:space="preserve"> </w:t>
      </w:r>
      <w:r w:rsidR="00AF7739" w:rsidRPr="00AF7739">
        <w:t xml:space="preserve">professional expertise </w:t>
      </w:r>
      <w:r w:rsidR="00A167CA">
        <w:t xml:space="preserve">areas.  </w:t>
      </w:r>
      <w:r w:rsidR="00084210" w:rsidRPr="00AF7739">
        <w:t>This course will focus on the applications and practice in which</w:t>
      </w:r>
      <w:r w:rsidR="00AF7739">
        <w:t xml:space="preserve"> One Health </w:t>
      </w:r>
      <w:r w:rsidR="00A167CA">
        <w:t>approaches are</w:t>
      </w:r>
      <w:r w:rsidR="00D628AE">
        <w:t xml:space="preserve"> </w:t>
      </w:r>
      <w:r w:rsidR="00AF7739">
        <w:t xml:space="preserve">used </w:t>
      </w:r>
      <w:r w:rsidR="00A167CA">
        <w:t>by</w:t>
      </w:r>
      <w:r w:rsidR="00084210" w:rsidRPr="00AF7739">
        <w:t xml:space="preserve"> various disciplines</w:t>
      </w:r>
      <w:r w:rsidR="00D04BEF">
        <w:t>. The students will work individually and within multidisciplinary teams</w:t>
      </w:r>
      <w:r w:rsidR="00C33F04">
        <w:t>.  Activities will</w:t>
      </w:r>
      <w:r w:rsidR="00D04BEF">
        <w:t xml:space="preserve"> </w:t>
      </w:r>
      <w:r w:rsidR="00A167CA">
        <w:t xml:space="preserve">include classroom seminars, webinars, experiential work, and group activities </w:t>
      </w:r>
    </w:p>
    <w:p w14:paraId="36987B13" w14:textId="77777777" w:rsidR="00C33F04" w:rsidRDefault="00C33F04" w:rsidP="008F4329">
      <w:pPr>
        <w:rPr>
          <w:b/>
          <w:bCs/>
        </w:rPr>
      </w:pPr>
    </w:p>
    <w:p w14:paraId="12B655D5" w14:textId="77777777" w:rsidR="008F4329" w:rsidRPr="003A6782" w:rsidRDefault="008F4329" w:rsidP="008F4329">
      <w:r w:rsidRPr="00EF3826">
        <w:rPr>
          <w:b/>
          <w:bCs/>
        </w:rPr>
        <w:t>Course Prerequisites</w:t>
      </w:r>
      <w:r w:rsidR="007D5076">
        <w:t>:</w:t>
      </w:r>
      <w:r w:rsidRPr="003A6782">
        <w:t xml:space="preserve"> </w:t>
      </w:r>
      <w:r w:rsidR="003262C3">
        <w:t>None</w:t>
      </w:r>
    </w:p>
    <w:p w14:paraId="78077C41" w14:textId="77777777" w:rsidR="008F4329" w:rsidRPr="003A6782" w:rsidRDefault="008F4329" w:rsidP="008F4329">
      <w:pPr>
        <w:rPr>
          <w:b/>
          <w:bCs/>
        </w:rPr>
      </w:pPr>
    </w:p>
    <w:p w14:paraId="5236CC70" w14:textId="77777777" w:rsidR="00AC54FB" w:rsidRDefault="008F4329" w:rsidP="0052110E">
      <w:r w:rsidRPr="00EF3826">
        <w:rPr>
          <w:b/>
          <w:bCs/>
        </w:rPr>
        <w:t xml:space="preserve">Course </w:t>
      </w:r>
      <w:r w:rsidR="00AC54FB">
        <w:rPr>
          <w:b/>
          <w:bCs/>
        </w:rPr>
        <w:t xml:space="preserve">Objectives and Expected </w:t>
      </w:r>
      <w:r w:rsidRPr="00EF3826">
        <w:rPr>
          <w:b/>
          <w:bCs/>
        </w:rPr>
        <w:t>Learning</w:t>
      </w:r>
    </w:p>
    <w:p w14:paraId="1B4DC439" w14:textId="481516AE" w:rsidR="00AC54FB" w:rsidRDefault="00AC54FB" w:rsidP="0052110E">
      <w:r w:rsidRPr="00AC54FB">
        <w:rPr>
          <w:u w:val="single"/>
        </w:rPr>
        <w:lastRenderedPageBreak/>
        <w:t>Course Objectives</w:t>
      </w:r>
      <w:r>
        <w:t xml:space="preserve">: </w:t>
      </w:r>
      <w:r w:rsidR="00AF7739">
        <w:t>The goal of this course is to enhance students’ ability to work within a multi-disciplinary team and apply both the theory and problem</w:t>
      </w:r>
      <w:r w:rsidR="00D04BEF">
        <w:t>-</w:t>
      </w:r>
      <w:r w:rsidR="00AF7739">
        <w:t xml:space="preserve">solving skill sets inherent to One Health.  As a participant in the course, students are expected to </w:t>
      </w:r>
      <w:r w:rsidR="00A554FE">
        <w:t>independently complete various activities</w:t>
      </w:r>
      <w:r w:rsidR="00A167CA">
        <w:t xml:space="preserve"> available through multiple sources</w:t>
      </w:r>
      <w:r w:rsidR="00A554FE">
        <w:t xml:space="preserve"> (</w:t>
      </w:r>
      <w:r w:rsidR="00A167CA">
        <w:t xml:space="preserve">e.g. </w:t>
      </w:r>
      <w:r w:rsidR="00A554FE">
        <w:t>seminars</w:t>
      </w:r>
      <w:r w:rsidR="00D04BEF">
        <w:t xml:space="preserve"> and </w:t>
      </w:r>
      <w:r w:rsidR="00A554FE">
        <w:t>webinars</w:t>
      </w:r>
      <w:r w:rsidR="00D628AE">
        <w:t xml:space="preserve"> available through multiple venues</w:t>
      </w:r>
      <w:r w:rsidR="00A554FE">
        <w:t>)</w:t>
      </w:r>
      <w:r w:rsidR="0033619C">
        <w:t>,</w:t>
      </w:r>
      <w:r w:rsidR="00A554FE">
        <w:t xml:space="preserve"> as well as </w:t>
      </w:r>
      <w:r w:rsidR="00D628AE">
        <w:t>participate</w:t>
      </w:r>
      <w:r w:rsidR="00A554FE">
        <w:t xml:space="preserve"> in </w:t>
      </w:r>
      <w:r w:rsidR="00D628AE">
        <w:t xml:space="preserve">required </w:t>
      </w:r>
      <w:r w:rsidR="00A554FE">
        <w:t>individual and group activities (</w:t>
      </w:r>
      <w:r w:rsidR="00D628AE">
        <w:t xml:space="preserve">e.g. </w:t>
      </w:r>
      <w:r w:rsidR="00A554FE">
        <w:t>journal pres</w:t>
      </w:r>
      <w:r w:rsidR="0033619C">
        <w:t xml:space="preserve">entations, </w:t>
      </w:r>
      <w:r w:rsidR="00D628AE">
        <w:t xml:space="preserve">field experiences, and </w:t>
      </w:r>
      <w:r w:rsidR="0033619C">
        <w:t xml:space="preserve">group </w:t>
      </w:r>
      <w:r w:rsidR="00D628AE">
        <w:t xml:space="preserve">research </w:t>
      </w:r>
      <w:r w:rsidR="0033619C">
        <w:t>projects).  A</w:t>
      </w:r>
      <w:r w:rsidR="00A554FE">
        <w:t>ll materials</w:t>
      </w:r>
      <w:r w:rsidR="0033619C">
        <w:t xml:space="preserve"> </w:t>
      </w:r>
      <w:r w:rsidR="00D628AE">
        <w:t xml:space="preserve">will </w:t>
      </w:r>
      <w:r w:rsidR="0033619C">
        <w:t>be submitted</w:t>
      </w:r>
      <w:r w:rsidR="00A554FE">
        <w:t xml:space="preserve"> at the end of the semester as a completed portfolio.  For field experiences, students are expected to attend all </w:t>
      </w:r>
      <w:r w:rsidR="007734FE">
        <w:t xml:space="preserve">activities to which they have committed </w:t>
      </w:r>
      <w:r w:rsidR="00A554FE">
        <w:t>and act as professional representative</w:t>
      </w:r>
      <w:r w:rsidR="000E7D01">
        <w:t>s</w:t>
      </w:r>
      <w:r w:rsidR="00A554FE">
        <w:t xml:space="preserve"> of the College.  </w:t>
      </w:r>
    </w:p>
    <w:p w14:paraId="116D88E4" w14:textId="77777777" w:rsidR="007734FE" w:rsidRDefault="007734FE" w:rsidP="0052110E"/>
    <w:p w14:paraId="32293F90" w14:textId="77777777" w:rsidR="00AC54FB" w:rsidRPr="00AC54FB" w:rsidRDefault="00AC54FB" w:rsidP="0052110E">
      <w:pPr>
        <w:rPr>
          <w:u w:val="single"/>
        </w:rPr>
      </w:pPr>
      <w:r w:rsidRPr="00AC54FB">
        <w:rPr>
          <w:u w:val="single"/>
        </w:rPr>
        <w:t>Learning Outcomes</w:t>
      </w:r>
      <w:r>
        <w:rPr>
          <w:u w:val="single"/>
        </w:rPr>
        <w:t>:</w:t>
      </w:r>
    </w:p>
    <w:p w14:paraId="73783BA5" w14:textId="77777777" w:rsidR="0052110E" w:rsidRPr="00A554FE" w:rsidRDefault="00D04BEF" w:rsidP="0052110E">
      <w:pPr>
        <w:rPr>
          <w:rFonts w:ascii="Calibri" w:hAnsi="Calibri"/>
          <w:sz w:val="22"/>
          <w:szCs w:val="22"/>
          <w:highlight w:val="cyan"/>
        </w:rPr>
      </w:pPr>
      <w:r>
        <w:t>By</w:t>
      </w:r>
      <w:r w:rsidR="0052110E" w:rsidRPr="00A554FE">
        <w:t xml:space="preserve"> the</w:t>
      </w:r>
      <w:r w:rsidR="0052110E" w:rsidRPr="00AF7739">
        <w:t xml:space="preserve"> end of the semester, students should be able to:  </w:t>
      </w:r>
    </w:p>
    <w:p w14:paraId="66951BF4" w14:textId="77777777" w:rsidR="0052110E" w:rsidRPr="00AF7739" w:rsidRDefault="00AF7739" w:rsidP="0052110E">
      <w:pPr>
        <w:pStyle w:val="Subtitle"/>
        <w:numPr>
          <w:ilvl w:val="0"/>
          <w:numId w:val="4"/>
        </w:numPr>
        <w:rPr>
          <w:u w:val="none"/>
        </w:rPr>
      </w:pPr>
      <w:r w:rsidRPr="00AF7739">
        <w:rPr>
          <w:u w:val="none"/>
        </w:rPr>
        <w:t>Describe practical application of One Health in a variety of different settings and to address several different problems or diseases</w:t>
      </w:r>
      <w:r w:rsidR="0052110E" w:rsidRPr="00AF7739">
        <w:rPr>
          <w:u w:val="none"/>
        </w:rPr>
        <w:t>;</w:t>
      </w:r>
    </w:p>
    <w:p w14:paraId="015E58F4" w14:textId="77777777" w:rsidR="0052110E" w:rsidRPr="00AF7739" w:rsidRDefault="0052110E" w:rsidP="0052110E">
      <w:pPr>
        <w:pStyle w:val="Subtitle"/>
        <w:numPr>
          <w:ilvl w:val="0"/>
          <w:numId w:val="4"/>
        </w:numPr>
        <w:rPr>
          <w:u w:val="none"/>
        </w:rPr>
      </w:pPr>
      <w:r w:rsidRPr="00AF7739">
        <w:rPr>
          <w:u w:val="none"/>
        </w:rPr>
        <w:t xml:space="preserve">Demonstrate knowledge of </w:t>
      </w:r>
      <w:r w:rsidR="0033619C">
        <w:rPr>
          <w:u w:val="none"/>
        </w:rPr>
        <w:t>best</w:t>
      </w:r>
      <w:r w:rsidRPr="00AF7739">
        <w:rPr>
          <w:u w:val="none"/>
        </w:rPr>
        <w:t xml:space="preserve"> pr</w:t>
      </w:r>
      <w:r w:rsidR="0033619C">
        <w:rPr>
          <w:u w:val="none"/>
        </w:rPr>
        <w:t>actices</w:t>
      </w:r>
      <w:r w:rsidRPr="00AF7739">
        <w:rPr>
          <w:u w:val="none"/>
        </w:rPr>
        <w:t xml:space="preserve"> for </w:t>
      </w:r>
      <w:r w:rsidR="00AF7739" w:rsidRPr="00AF7739">
        <w:rPr>
          <w:u w:val="none"/>
        </w:rPr>
        <w:t>working within a multi-disciplinary team</w:t>
      </w:r>
      <w:r w:rsidRPr="00AF7739">
        <w:rPr>
          <w:u w:val="none"/>
        </w:rPr>
        <w:t>;</w:t>
      </w:r>
    </w:p>
    <w:p w14:paraId="1B873F0B" w14:textId="77777777" w:rsidR="0052110E" w:rsidRPr="00AF7739" w:rsidRDefault="00AF7739" w:rsidP="0052110E">
      <w:pPr>
        <w:pStyle w:val="Subtitle"/>
        <w:numPr>
          <w:ilvl w:val="0"/>
          <w:numId w:val="4"/>
        </w:numPr>
        <w:rPr>
          <w:u w:val="none"/>
        </w:rPr>
      </w:pPr>
      <w:r w:rsidRPr="00AF7739">
        <w:rPr>
          <w:u w:val="none"/>
        </w:rPr>
        <w:t>Critically assess peer reviewed journal articles</w:t>
      </w:r>
      <w:r w:rsidR="0052110E" w:rsidRPr="00AF7739">
        <w:rPr>
          <w:u w:val="none"/>
        </w:rPr>
        <w:t>;</w:t>
      </w:r>
    </w:p>
    <w:p w14:paraId="2E8A3787" w14:textId="77777777" w:rsidR="0052110E" w:rsidRPr="00AF7739" w:rsidRDefault="00AF7739" w:rsidP="0052110E">
      <w:pPr>
        <w:pStyle w:val="Subtitle"/>
        <w:numPr>
          <w:ilvl w:val="0"/>
          <w:numId w:val="4"/>
        </w:numPr>
        <w:rPr>
          <w:u w:val="none"/>
        </w:rPr>
      </w:pPr>
      <w:r w:rsidRPr="00AF7739">
        <w:rPr>
          <w:u w:val="none"/>
        </w:rPr>
        <w:t>Assess scientific presentations and determine how existing research may cross over into One Health</w:t>
      </w:r>
      <w:r w:rsidR="0052110E" w:rsidRPr="00AF7739">
        <w:rPr>
          <w:u w:val="none"/>
        </w:rPr>
        <w:t>;</w:t>
      </w:r>
    </w:p>
    <w:p w14:paraId="078113AB" w14:textId="77777777" w:rsidR="0052110E" w:rsidRPr="00AF7739" w:rsidRDefault="0052110E" w:rsidP="0052110E">
      <w:pPr>
        <w:pStyle w:val="Subtitle"/>
        <w:numPr>
          <w:ilvl w:val="0"/>
          <w:numId w:val="4"/>
        </w:numPr>
        <w:rPr>
          <w:u w:val="none"/>
        </w:rPr>
      </w:pPr>
      <w:r w:rsidRPr="00AF7739">
        <w:rPr>
          <w:u w:val="none"/>
        </w:rPr>
        <w:t>Describe challenges involved in co</w:t>
      </w:r>
      <w:r w:rsidR="00AF7739" w:rsidRPr="00AF7739">
        <w:rPr>
          <w:u w:val="none"/>
        </w:rPr>
        <w:t>ordinating a One Health response</w:t>
      </w:r>
      <w:r w:rsidRPr="00AF7739">
        <w:rPr>
          <w:u w:val="none"/>
        </w:rPr>
        <w:t>;</w:t>
      </w:r>
    </w:p>
    <w:p w14:paraId="7DDC4C3D" w14:textId="77777777" w:rsidR="0052110E" w:rsidRPr="00AF7739" w:rsidRDefault="00AF7739" w:rsidP="0052110E">
      <w:pPr>
        <w:pStyle w:val="Subtitle"/>
        <w:numPr>
          <w:ilvl w:val="0"/>
          <w:numId w:val="4"/>
        </w:numPr>
        <w:rPr>
          <w:u w:val="none"/>
        </w:rPr>
      </w:pPr>
      <w:r w:rsidRPr="00AF7739">
        <w:rPr>
          <w:u w:val="none"/>
        </w:rPr>
        <w:t>Practice a variety of field-based skill sets utilized within a One Health research project.</w:t>
      </w:r>
    </w:p>
    <w:p w14:paraId="0765C2CD" w14:textId="77777777" w:rsidR="008F4329" w:rsidRPr="003A6782" w:rsidRDefault="008F4329" w:rsidP="008F4329"/>
    <w:p w14:paraId="65EEED4A" w14:textId="77777777" w:rsidR="00C23B7E" w:rsidRPr="00AC54FB" w:rsidRDefault="00C23B7E" w:rsidP="00C23B7E">
      <w:pPr>
        <w:rPr>
          <w:u w:val="single"/>
        </w:rPr>
      </w:pPr>
      <w:r w:rsidRPr="00AC54FB">
        <w:rPr>
          <w:u w:val="single"/>
        </w:rPr>
        <w:t>One Health MPH Competencies</w:t>
      </w:r>
      <w:r w:rsidR="00AC54FB">
        <w:rPr>
          <w:u w:val="single"/>
        </w:rPr>
        <w:t xml:space="preserve"> Addressed</w:t>
      </w:r>
    </w:p>
    <w:p w14:paraId="1A122047" w14:textId="77777777" w:rsidR="00C23B7E" w:rsidRDefault="00C23B7E" w:rsidP="00C23B7E">
      <w:pPr>
        <w:pStyle w:val="ListParagraph"/>
        <w:numPr>
          <w:ilvl w:val="0"/>
          <w:numId w:val="9"/>
        </w:numPr>
        <w:spacing w:after="160" w:line="259" w:lineRule="auto"/>
      </w:pPr>
      <w:r>
        <w:t xml:space="preserve">Articulate </w:t>
      </w:r>
      <w:r w:rsidRPr="00C3756E">
        <w:t>appropriate methods</w:t>
      </w:r>
      <w:r>
        <w:t xml:space="preserve"> and data sources to investigate the interdependency and interconnectedness of humans, animals, and the environment in health and disease development. </w:t>
      </w:r>
    </w:p>
    <w:p w14:paraId="446D08F4" w14:textId="77777777" w:rsidR="00C23B7E" w:rsidRDefault="00C23B7E" w:rsidP="00C23B7E">
      <w:pPr>
        <w:pStyle w:val="ListParagraph"/>
        <w:numPr>
          <w:ilvl w:val="0"/>
          <w:numId w:val="9"/>
        </w:numPr>
        <w:spacing w:after="160" w:line="259" w:lineRule="auto"/>
      </w:pPr>
      <w:r>
        <w:t xml:space="preserve">Develop strategies to address One Health challenges by engaging researchers across multiple disciplines and stakeholders with diverse perspectives, motivations, and economic incentives. </w:t>
      </w:r>
    </w:p>
    <w:p w14:paraId="25FD4538" w14:textId="77777777" w:rsidR="00C23B7E" w:rsidRDefault="00C23B7E" w:rsidP="00C23B7E">
      <w:pPr>
        <w:pStyle w:val="ListParagraph"/>
        <w:numPr>
          <w:ilvl w:val="0"/>
          <w:numId w:val="9"/>
        </w:numPr>
        <w:spacing w:after="160" w:line="259" w:lineRule="auto"/>
      </w:pPr>
      <w:r>
        <w:t xml:space="preserve">Identify and implement </w:t>
      </w:r>
      <w:r w:rsidRPr="00C3756E">
        <w:t>appropriate methods</w:t>
      </w:r>
      <w:r>
        <w:t xml:space="preserve"> to integrate and analyze data on animals, humans, and the environment to identify and quantify One Health problems and/ or evaluate solutions.</w:t>
      </w:r>
    </w:p>
    <w:p w14:paraId="00554140" w14:textId="77777777" w:rsidR="00C23B7E" w:rsidRDefault="00C23B7E" w:rsidP="00C23B7E">
      <w:pPr>
        <w:pStyle w:val="ListParagraph"/>
        <w:numPr>
          <w:ilvl w:val="0"/>
          <w:numId w:val="9"/>
        </w:numPr>
        <w:spacing w:after="160" w:line="259" w:lineRule="auto"/>
      </w:pPr>
      <w:r>
        <w:t>Describe sentinel events in humans, animals, and the environment for detection of hazardous exposures and prevention of long-term negative effects.</w:t>
      </w:r>
    </w:p>
    <w:p w14:paraId="61B4E7CD" w14:textId="77777777" w:rsidR="00C23B7E" w:rsidRDefault="00C23B7E" w:rsidP="00C23B7E">
      <w:pPr>
        <w:pStyle w:val="ListParagraph"/>
        <w:numPr>
          <w:ilvl w:val="0"/>
          <w:numId w:val="9"/>
        </w:numPr>
        <w:spacing w:after="160" w:line="259" w:lineRule="auto"/>
      </w:pPr>
      <w:r>
        <w:t>Identify ecosystem changes and impacts that affect human, animal and planetary health.</w:t>
      </w:r>
    </w:p>
    <w:p w14:paraId="742D7C1D" w14:textId="77777777" w:rsidR="00AC54FB" w:rsidRDefault="00AC54FB" w:rsidP="0052110E">
      <w:pPr>
        <w:rPr>
          <w:b/>
        </w:rPr>
      </w:pPr>
    </w:p>
    <w:p w14:paraId="0FFF4831" w14:textId="77777777" w:rsidR="0052110E" w:rsidRPr="00AC54FB" w:rsidRDefault="002A6055" w:rsidP="0052110E">
      <w:pPr>
        <w:rPr>
          <w:u w:val="single"/>
        </w:rPr>
      </w:pPr>
      <w:r w:rsidRPr="00AC54FB">
        <w:rPr>
          <w:u w:val="single"/>
        </w:rPr>
        <w:t>MPH/Program</w:t>
      </w:r>
      <w:r w:rsidR="00F90A34" w:rsidRPr="00AC54FB">
        <w:rPr>
          <w:u w:val="single"/>
        </w:rPr>
        <w:t xml:space="preserve"> Competencies Covered </w:t>
      </w:r>
    </w:p>
    <w:p w14:paraId="4F8149C1" w14:textId="77777777" w:rsidR="00AC54FB" w:rsidRPr="00AC54FB" w:rsidRDefault="00AC54FB" w:rsidP="00AC54FB">
      <w:pPr>
        <w:rPr>
          <w:bCs/>
          <w:i/>
        </w:rPr>
      </w:pPr>
      <w:r w:rsidRPr="00AC54FB">
        <w:rPr>
          <w:bCs/>
          <w:i/>
        </w:rPr>
        <w:t xml:space="preserve">Evidence-based Approaches to Public Health </w:t>
      </w:r>
    </w:p>
    <w:p w14:paraId="2DF755AB" w14:textId="77777777" w:rsidR="00AC54FB" w:rsidRDefault="00AC54FB" w:rsidP="00AC54FB">
      <w:pPr>
        <w:rPr>
          <w:bCs/>
        </w:rPr>
      </w:pPr>
      <w:r w:rsidRPr="00AC54FB">
        <w:rPr>
          <w:bCs/>
        </w:rPr>
        <w:t>4. Interpret results of data analysis for public health research, policy or practice</w:t>
      </w:r>
    </w:p>
    <w:p w14:paraId="049E51D3" w14:textId="77777777" w:rsidR="00AC54FB" w:rsidRPr="00AC54FB" w:rsidRDefault="00AC54FB" w:rsidP="00AC54FB">
      <w:pPr>
        <w:rPr>
          <w:bCs/>
          <w:i/>
        </w:rPr>
      </w:pPr>
      <w:r w:rsidRPr="00AC54FB">
        <w:rPr>
          <w:bCs/>
          <w:i/>
        </w:rPr>
        <w:t xml:space="preserve">Public Health &amp; Health Care Systems </w:t>
      </w:r>
    </w:p>
    <w:p w14:paraId="48B5B0D1" w14:textId="77777777" w:rsidR="00AC54FB" w:rsidRDefault="00AC54FB" w:rsidP="00AC54FB">
      <w:pPr>
        <w:rPr>
          <w:bCs/>
        </w:rPr>
      </w:pPr>
      <w:r w:rsidRPr="00AC54FB">
        <w:rPr>
          <w:bCs/>
        </w:rPr>
        <w:t>6. Discuss the means by which structural bias, social inequities and racism undermine health and create challenges to achieving health equity at organizational, community and societal levels</w:t>
      </w:r>
    </w:p>
    <w:p w14:paraId="7D4D1F5C" w14:textId="77777777" w:rsidR="00AC54FB" w:rsidRPr="00AC54FB" w:rsidRDefault="00AC54FB" w:rsidP="00AC54FB">
      <w:pPr>
        <w:rPr>
          <w:bCs/>
          <w:i/>
        </w:rPr>
      </w:pPr>
      <w:r w:rsidRPr="00AC54FB">
        <w:rPr>
          <w:bCs/>
          <w:i/>
        </w:rPr>
        <w:t xml:space="preserve">Planning &amp; Management to Promote Health </w:t>
      </w:r>
    </w:p>
    <w:p w14:paraId="12B8F9AC" w14:textId="77777777" w:rsidR="00AC54FB" w:rsidRPr="00AC54FB" w:rsidRDefault="00AC54FB" w:rsidP="00AC54FB">
      <w:pPr>
        <w:rPr>
          <w:bCs/>
        </w:rPr>
      </w:pPr>
      <w:r w:rsidRPr="00AC54FB">
        <w:rPr>
          <w:bCs/>
        </w:rPr>
        <w:t xml:space="preserve">7. Assess population needs, assets and capacities that affect communities’ health </w:t>
      </w:r>
    </w:p>
    <w:p w14:paraId="5D4EE8AA" w14:textId="77777777" w:rsidR="00AC54FB" w:rsidRPr="00AC54FB" w:rsidRDefault="00AC54FB" w:rsidP="00AC54FB">
      <w:pPr>
        <w:rPr>
          <w:bCs/>
        </w:rPr>
      </w:pPr>
      <w:r w:rsidRPr="00AC54FB">
        <w:rPr>
          <w:bCs/>
        </w:rPr>
        <w:t xml:space="preserve">9. Design a population-based policy, program, project or intervention </w:t>
      </w:r>
    </w:p>
    <w:p w14:paraId="3740AFE7" w14:textId="77777777" w:rsidR="00AC54FB" w:rsidRPr="00AC54FB" w:rsidRDefault="00AC54FB" w:rsidP="00AC54FB">
      <w:pPr>
        <w:rPr>
          <w:bCs/>
        </w:rPr>
      </w:pPr>
      <w:r w:rsidRPr="00AC54FB">
        <w:rPr>
          <w:bCs/>
        </w:rPr>
        <w:t xml:space="preserve">10. Explain basic principles and tools of budget and resource management </w:t>
      </w:r>
    </w:p>
    <w:p w14:paraId="47A90B35" w14:textId="77777777" w:rsidR="00AC54FB" w:rsidRPr="00AC54FB" w:rsidRDefault="00AC54FB" w:rsidP="00AC54FB">
      <w:pPr>
        <w:rPr>
          <w:bCs/>
          <w:i/>
        </w:rPr>
      </w:pPr>
      <w:r w:rsidRPr="00AC54FB">
        <w:rPr>
          <w:bCs/>
          <w:i/>
        </w:rPr>
        <w:t xml:space="preserve">Policy in Public Health </w:t>
      </w:r>
    </w:p>
    <w:p w14:paraId="3B1FC560" w14:textId="77777777" w:rsidR="00AC54FB" w:rsidRPr="00AC54FB" w:rsidRDefault="00AC54FB" w:rsidP="00AC54FB">
      <w:pPr>
        <w:rPr>
          <w:bCs/>
        </w:rPr>
      </w:pPr>
      <w:r w:rsidRPr="00AC54FB">
        <w:rPr>
          <w:bCs/>
        </w:rPr>
        <w:t xml:space="preserve">13. Propose strategies to identify stakeholders and build coalitions and partnerships for influencing public health outcomes </w:t>
      </w:r>
    </w:p>
    <w:p w14:paraId="4CE3B48A" w14:textId="77777777" w:rsidR="00AC54FB" w:rsidRPr="00AC54FB" w:rsidRDefault="00AC54FB" w:rsidP="00AC54FB">
      <w:pPr>
        <w:rPr>
          <w:bCs/>
        </w:rPr>
      </w:pPr>
      <w:r w:rsidRPr="00AC54FB">
        <w:rPr>
          <w:bCs/>
        </w:rPr>
        <w:t xml:space="preserve">15. Evaluate policies for their impact on public health and health equity </w:t>
      </w:r>
    </w:p>
    <w:p w14:paraId="5691E29B" w14:textId="77777777" w:rsidR="00AC54FB" w:rsidRPr="00AC54FB" w:rsidRDefault="00AC54FB" w:rsidP="00AC54FB">
      <w:pPr>
        <w:rPr>
          <w:bCs/>
          <w:i/>
        </w:rPr>
      </w:pPr>
      <w:r w:rsidRPr="00AC54FB">
        <w:rPr>
          <w:bCs/>
          <w:i/>
        </w:rPr>
        <w:t xml:space="preserve">Communication </w:t>
      </w:r>
    </w:p>
    <w:p w14:paraId="35AF314C" w14:textId="77777777" w:rsidR="00AC54FB" w:rsidRPr="00AC54FB" w:rsidRDefault="00AC54FB" w:rsidP="00AC54FB">
      <w:pPr>
        <w:rPr>
          <w:bCs/>
        </w:rPr>
      </w:pPr>
      <w:r w:rsidRPr="00AC54FB">
        <w:rPr>
          <w:bCs/>
        </w:rPr>
        <w:t xml:space="preserve">19. Communicate audience-appropriate public health content, both in writing and through oral presentation </w:t>
      </w:r>
    </w:p>
    <w:p w14:paraId="1D02F40C" w14:textId="77777777" w:rsidR="00AC54FB" w:rsidRPr="00AC54FB" w:rsidRDefault="00AC54FB" w:rsidP="00AC54FB">
      <w:pPr>
        <w:rPr>
          <w:bCs/>
          <w:i/>
        </w:rPr>
      </w:pPr>
      <w:r w:rsidRPr="00AC54FB">
        <w:rPr>
          <w:bCs/>
          <w:i/>
        </w:rPr>
        <w:t xml:space="preserve">Interprofessional Practice </w:t>
      </w:r>
    </w:p>
    <w:p w14:paraId="1559361F" w14:textId="77777777" w:rsidR="00AC54FB" w:rsidRPr="00AC54FB" w:rsidRDefault="00AC54FB" w:rsidP="00AC54FB">
      <w:pPr>
        <w:rPr>
          <w:bCs/>
        </w:rPr>
      </w:pPr>
      <w:r w:rsidRPr="00AC54FB">
        <w:rPr>
          <w:bCs/>
        </w:rPr>
        <w:t xml:space="preserve">21. Perform effectively on interprofessional teams  </w:t>
      </w:r>
    </w:p>
    <w:p w14:paraId="1A7DFADC" w14:textId="77777777" w:rsidR="00AC54FB" w:rsidRPr="00AC54FB" w:rsidRDefault="00AC54FB" w:rsidP="00AC54FB">
      <w:pPr>
        <w:rPr>
          <w:bCs/>
          <w:i/>
        </w:rPr>
      </w:pPr>
      <w:r w:rsidRPr="00AC54FB">
        <w:rPr>
          <w:bCs/>
          <w:i/>
        </w:rPr>
        <w:lastRenderedPageBreak/>
        <w:t xml:space="preserve">Systems Thinking </w:t>
      </w:r>
    </w:p>
    <w:p w14:paraId="6E0D9B37" w14:textId="77777777" w:rsidR="00AC54FB" w:rsidRPr="00AC54FB" w:rsidRDefault="00AC54FB" w:rsidP="00AC54FB">
      <w:pPr>
        <w:rPr>
          <w:bCs/>
        </w:rPr>
      </w:pPr>
      <w:r w:rsidRPr="00AC54FB">
        <w:rPr>
          <w:bCs/>
        </w:rPr>
        <w:t>22. Apply systems thinking tools to a public health issue</w:t>
      </w:r>
    </w:p>
    <w:p w14:paraId="1B089042" w14:textId="77777777" w:rsidR="00AC54FB" w:rsidRDefault="00AC54FB" w:rsidP="008F4329">
      <w:pPr>
        <w:rPr>
          <w:b/>
          <w:bCs/>
        </w:rPr>
      </w:pPr>
    </w:p>
    <w:p w14:paraId="3292F072" w14:textId="77777777" w:rsidR="00AC54FB" w:rsidRDefault="00AC54FB" w:rsidP="008F4329">
      <w:pPr>
        <w:rPr>
          <w:b/>
          <w:bCs/>
        </w:rPr>
      </w:pPr>
    </w:p>
    <w:p w14:paraId="4A1F0F4B" w14:textId="77777777" w:rsidR="008F4329" w:rsidRPr="003A6782" w:rsidRDefault="008F4329" w:rsidP="008F4329">
      <w:r w:rsidRPr="003A6782">
        <w:rPr>
          <w:b/>
          <w:bCs/>
        </w:rPr>
        <w:t>Course Notes</w:t>
      </w:r>
      <w:r w:rsidR="007D5076">
        <w:t>:</w:t>
      </w:r>
      <w:r w:rsidRPr="003A6782">
        <w:t xml:space="preserve"> </w:t>
      </w:r>
      <w:r w:rsidR="0052110E">
        <w:t>None</w:t>
      </w:r>
    </w:p>
    <w:p w14:paraId="249A8DD5" w14:textId="77777777" w:rsidR="008F4329" w:rsidRPr="003A6782" w:rsidRDefault="008F4329" w:rsidP="008F4329"/>
    <w:p w14:paraId="583FF932" w14:textId="559D518B" w:rsidR="005318C3" w:rsidRDefault="002D4EF9" w:rsidP="008F4329">
      <w:r>
        <w:rPr>
          <w:b/>
          <w:bCs/>
        </w:rPr>
        <w:t xml:space="preserve">Required Texts or </w:t>
      </w:r>
      <w:r w:rsidR="008F4329" w:rsidRPr="003A6782">
        <w:rPr>
          <w:b/>
          <w:bCs/>
        </w:rPr>
        <w:t>Readings</w:t>
      </w:r>
      <w:r w:rsidR="007D5076">
        <w:t>:</w:t>
      </w:r>
      <w:r w:rsidR="008F4329" w:rsidRPr="003A6782">
        <w:t xml:space="preserve"> </w:t>
      </w:r>
      <w:r w:rsidR="0052110E">
        <w:t xml:space="preserve">Recommended </w:t>
      </w:r>
      <w:r w:rsidR="001A0B8A">
        <w:t>only</w:t>
      </w:r>
    </w:p>
    <w:p w14:paraId="2947E4AF" w14:textId="77777777" w:rsidR="0052110E" w:rsidRDefault="0052110E" w:rsidP="008F4329">
      <w:r w:rsidRPr="0052110E">
        <w:t>One Health: The Theory and Practice of Integrated Health Approaches 1st Edition</w:t>
      </w:r>
      <w:r>
        <w:t xml:space="preserve"> </w:t>
      </w:r>
    </w:p>
    <w:p w14:paraId="461CC82B" w14:textId="77777777" w:rsidR="0052110E" w:rsidRDefault="0052110E" w:rsidP="008F4329">
      <w:r w:rsidRPr="00F47C86">
        <w:rPr>
          <w:b/>
        </w:rPr>
        <w:t>or</w:t>
      </w:r>
      <w:r>
        <w:br/>
      </w:r>
      <w:r w:rsidRPr="0052110E">
        <w:t>One Health: People, Animals, and the Environment 1st Edition</w:t>
      </w:r>
    </w:p>
    <w:p w14:paraId="5937F51B" w14:textId="77777777" w:rsidR="0052110E" w:rsidRDefault="0052110E" w:rsidP="008F4329"/>
    <w:p w14:paraId="52C304B1" w14:textId="676DD00C" w:rsidR="0052110E" w:rsidRDefault="0052110E" w:rsidP="008F4329">
      <w:r>
        <w:t xml:space="preserve">Other </w:t>
      </w:r>
      <w:r w:rsidR="001A0B8A">
        <w:t xml:space="preserve">required </w:t>
      </w:r>
      <w:r>
        <w:t>readings will vary each semester based on relevant course topics and current events.</w:t>
      </w:r>
    </w:p>
    <w:p w14:paraId="1E97EC1F" w14:textId="77777777" w:rsidR="005318C3" w:rsidRDefault="005318C3" w:rsidP="008F4329"/>
    <w:p w14:paraId="454A115E" w14:textId="77777777" w:rsidR="005318C3" w:rsidRPr="00FF4302" w:rsidRDefault="005318C3" w:rsidP="005318C3">
      <w:r>
        <w:rPr>
          <w:b/>
        </w:rPr>
        <w:t>Required or Special M</w:t>
      </w:r>
      <w:r w:rsidRPr="005318C3">
        <w:rPr>
          <w:b/>
        </w:rPr>
        <w:t>aterials</w:t>
      </w:r>
      <w:r w:rsidR="007D5076">
        <w:t>:</w:t>
      </w:r>
      <w:r>
        <w:t xml:space="preserve"> </w:t>
      </w:r>
      <w:r w:rsidR="0052110E">
        <w:t>None</w:t>
      </w:r>
    </w:p>
    <w:p w14:paraId="45890E27" w14:textId="77777777" w:rsidR="00FF4302" w:rsidRDefault="00FF4302" w:rsidP="005318C3">
      <w:pPr>
        <w:rPr>
          <w:b/>
          <w:bCs/>
        </w:rPr>
      </w:pPr>
    </w:p>
    <w:p w14:paraId="35F0C131" w14:textId="77777777" w:rsidR="005318C3" w:rsidRDefault="005318C3" w:rsidP="005318C3">
      <w:r w:rsidRPr="003A6782">
        <w:rPr>
          <w:b/>
          <w:bCs/>
        </w:rPr>
        <w:t>Course Requirements</w:t>
      </w:r>
      <w:r w:rsidR="007D5076">
        <w:t xml:space="preserve">: </w:t>
      </w:r>
    </w:p>
    <w:p w14:paraId="7030322A" w14:textId="77777777" w:rsidR="00ED4776" w:rsidRDefault="00ED4776" w:rsidP="005318C3"/>
    <w:p w14:paraId="04016C66" w14:textId="77777777" w:rsidR="00FA7CBB" w:rsidRDefault="00FC49E1" w:rsidP="005318C3">
      <w:r>
        <w:t xml:space="preserve">1. </w:t>
      </w:r>
      <w:r w:rsidR="007000CB">
        <w:t xml:space="preserve">Electronic </w:t>
      </w:r>
      <w:r w:rsidR="00ED4776">
        <w:t>Portfolio</w:t>
      </w:r>
      <w:r>
        <w:t xml:space="preserve"> of One Health Experiences</w:t>
      </w:r>
      <w:r w:rsidR="00FA7CBB">
        <w:t xml:space="preserve">.  The portfolio </w:t>
      </w:r>
      <w:r w:rsidR="00CB7A07">
        <w:t>will reflect the</w:t>
      </w:r>
      <w:r w:rsidR="00FA7CBB">
        <w:t xml:space="preserve"> majority of your grade and is </w:t>
      </w:r>
      <w:r>
        <w:t>comprised</w:t>
      </w:r>
      <w:r w:rsidR="00FA7CBB">
        <w:t xml:space="preserve"> of several parts.  Students are encouraged to begin working on their portfolio early in their graduate studies and may use material and assignments finished previous to the semester they are enrolled in for credit.  The following are required items for the portfolio:</w:t>
      </w:r>
    </w:p>
    <w:p w14:paraId="45A83156" w14:textId="77777777" w:rsidR="00FA7CBB" w:rsidRDefault="00FA7CBB" w:rsidP="005318C3"/>
    <w:p w14:paraId="6079977E" w14:textId="342B6713" w:rsidR="004D368F" w:rsidRDefault="00FC49E1" w:rsidP="00C53107">
      <w:pPr>
        <w:pStyle w:val="ListParagraph"/>
        <w:numPr>
          <w:ilvl w:val="0"/>
          <w:numId w:val="5"/>
        </w:numPr>
      </w:pPr>
      <w:r>
        <w:t xml:space="preserve">Attendance and Reflection of </w:t>
      </w:r>
      <w:r w:rsidR="00B372FF">
        <w:rPr>
          <w:u w:val="thick"/>
        </w:rPr>
        <w:t>4</w:t>
      </w:r>
      <w:r w:rsidR="00FA7CBB" w:rsidRPr="00D04BEF">
        <w:rPr>
          <w:u w:val="single"/>
        </w:rPr>
        <w:t xml:space="preserve"> Seminar</w:t>
      </w:r>
      <w:r>
        <w:rPr>
          <w:u w:val="single"/>
        </w:rPr>
        <w:t>s</w:t>
      </w:r>
      <w:r w:rsidR="00FA7CBB">
        <w:t xml:space="preserve">: </w:t>
      </w:r>
      <w:r>
        <w:t xml:space="preserve">Students are required to attend and document </w:t>
      </w:r>
      <w:r w:rsidR="001A0B8A">
        <w:t>4</w:t>
      </w:r>
      <w:r w:rsidR="001A0B8A">
        <w:t xml:space="preserve"> </w:t>
      </w:r>
      <w:r>
        <w:t>seminars reflecting the One Health approach. Summaries should be a</w:t>
      </w:r>
      <w:r w:rsidR="00FA7CBB">
        <w:t>pproximately 1 page each</w:t>
      </w:r>
      <w:r>
        <w:t xml:space="preserve">. </w:t>
      </w:r>
      <w:r w:rsidR="00FA7CBB">
        <w:t>The</w:t>
      </w:r>
      <w:r>
        <w:t xml:space="preserve"> summary should</w:t>
      </w:r>
      <w:r w:rsidR="00FA7CBB">
        <w:t xml:space="preserve"> describe the research presented and how it relates to One Health (either in actual practice or how it could be related if applied in a different manner).  </w:t>
      </w:r>
      <w:r w:rsidR="00892B5C">
        <w:t>SEMINARS IN DEPARTMENTS OUTSIDE OF PUBLIC HEALTH COUNT FOR DOUBLE (webinars don’t count</w:t>
      </w:r>
      <w:r w:rsidR="007000CB">
        <w:t xml:space="preserve"> for double</w:t>
      </w:r>
      <w:r w:rsidR="00892B5C">
        <w:t>)!!</w:t>
      </w:r>
    </w:p>
    <w:p w14:paraId="33B5A227" w14:textId="77777777" w:rsidR="004D368F" w:rsidRDefault="004D368F" w:rsidP="005318C3"/>
    <w:p w14:paraId="5A1A82CA" w14:textId="77777777" w:rsidR="004D368F" w:rsidRDefault="00FA7CBB" w:rsidP="00C53107">
      <w:pPr>
        <w:pStyle w:val="ListParagraph"/>
        <w:numPr>
          <w:ilvl w:val="0"/>
          <w:numId w:val="7"/>
        </w:numPr>
      </w:pPr>
      <w:r>
        <w:t>Seminars available to students include, but are not limited to Epidemiology, Biostatistics, Environmental Health, Behavioral Health, College-wide (COPH), Animal and Comparative Biomedical Sciences, Nutritional Sciences, Water Resources and Research Center, Institute of the Environment, Climate and the Environment, etc.  The schedules for each participating seminar will be posted on the course website and/or the UA One Health website (</w:t>
      </w:r>
      <w:hyperlink r:id="rId12" w:history="1">
        <w:r w:rsidR="00266E3E" w:rsidRPr="001166E4">
          <w:rPr>
            <w:rStyle w:val="Hyperlink"/>
          </w:rPr>
          <w:t>www.onehealth.arizona.edu</w:t>
        </w:r>
      </w:hyperlink>
      <w:r w:rsidR="00266E3E">
        <w:t>)</w:t>
      </w:r>
      <w:r w:rsidR="0033619C">
        <w:t>,</w:t>
      </w:r>
      <w:r w:rsidR="00266E3E">
        <w:t xml:space="preserve"> but students are encouraged to seek out other seminars or attend special presentations as they arise.</w:t>
      </w:r>
      <w:r w:rsidR="002946FF">
        <w:t xml:space="preserve">  </w:t>
      </w:r>
    </w:p>
    <w:p w14:paraId="46186A4E" w14:textId="77777777" w:rsidR="004D368F" w:rsidRDefault="004D368F" w:rsidP="005318C3"/>
    <w:p w14:paraId="31B313E5" w14:textId="77777777" w:rsidR="004D368F" w:rsidRDefault="002946FF" w:rsidP="00C53107">
      <w:pPr>
        <w:pStyle w:val="ListParagraph"/>
        <w:numPr>
          <w:ilvl w:val="0"/>
          <w:numId w:val="7"/>
        </w:numPr>
      </w:pPr>
      <w:r>
        <w:t>Webinars from sites such as CDC</w:t>
      </w:r>
      <w:r w:rsidR="004D368F">
        <w:t xml:space="preserve"> (</w:t>
      </w:r>
      <w:hyperlink r:id="rId13" w:history="1">
        <w:r w:rsidR="004D368F" w:rsidRPr="001166E4">
          <w:rPr>
            <w:rStyle w:val="Hyperlink"/>
          </w:rPr>
          <w:t>https://www.cdc.gov/onehealth/</w:t>
        </w:r>
      </w:hyperlink>
      <w:r w:rsidR="0033619C">
        <w:t xml:space="preserve">), </w:t>
      </w:r>
      <w:r>
        <w:t>One Health Commission</w:t>
      </w:r>
      <w:r w:rsidR="004D368F">
        <w:t xml:space="preserve"> (</w:t>
      </w:r>
      <w:hyperlink r:id="rId14" w:history="1">
        <w:r w:rsidR="004D368F" w:rsidRPr="001166E4">
          <w:rPr>
            <w:rStyle w:val="Hyperlink"/>
          </w:rPr>
          <w:t>https://www.onehealthcommission.org/</w:t>
        </w:r>
      </w:hyperlink>
      <w:r w:rsidR="004D368F">
        <w:t xml:space="preserve">) </w:t>
      </w:r>
      <w:r>
        <w:t>or EcoHealth Alliance (</w:t>
      </w:r>
      <w:hyperlink r:id="rId15" w:history="1">
        <w:r w:rsidR="0055475E" w:rsidRPr="00A94FA8">
          <w:rPr>
            <w:rStyle w:val="Hyperlink"/>
          </w:rPr>
          <w:t>http://www.ecohealthalliance.org/</w:t>
        </w:r>
      </w:hyperlink>
      <w:r>
        <w:t>) also qualify.</w:t>
      </w:r>
      <w:r w:rsidR="00266E3E">
        <w:t xml:space="preserve">  </w:t>
      </w:r>
    </w:p>
    <w:p w14:paraId="3E0EFEB3" w14:textId="77777777" w:rsidR="004D368F" w:rsidRDefault="004D368F" w:rsidP="005318C3"/>
    <w:p w14:paraId="604DEFF1" w14:textId="77777777" w:rsidR="00266E3E" w:rsidRDefault="00266E3E" w:rsidP="00C53107">
      <w:pPr>
        <w:pStyle w:val="ListParagraph"/>
        <w:numPr>
          <w:ilvl w:val="0"/>
          <w:numId w:val="7"/>
        </w:numPr>
      </w:pPr>
      <w:r>
        <w:t>If you are unsure if a presentation would qualify, contact the instructor within 2 business days of the event.</w:t>
      </w:r>
      <w:r w:rsidR="002946FF">
        <w:t xml:space="preserve">  </w:t>
      </w:r>
    </w:p>
    <w:p w14:paraId="28FAE55E" w14:textId="77777777" w:rsidR="00266E3E" w:rsidRDefault="00266E3E" w:rsidP="005318C3"/>
    <w:p w14:paraId="3C3E0171" w14:textId="77777777" w:rsidR="00266E3E" w:rsidRDefault="00FC49E1" w:rsidP="009E561A">
      <w:pPr>
        <w:pStyle w:val="ListParagraph"/>
        <w:numPr>
          <w:ilvl w:val="0"/>
          <w:numId w:val="5"/>
        </w:numPr>
      </w:pPr>
      <w:r>
        <w:t xml:space="preserve">Critique of One Health </w:t>
      </w:r>
      <w:r w:rsidR="00266E3E">
        <w:t xml:space="preserve">Journal Articles: </w:t>
      </w:r>
      <w:r w:rsidR="009E561A" w:rsidRPr="009E561A">
        <w:t xml:space="preserve">The group discussions in One Health will discuss multiple papers around a single topic. One Health is inherently the intersection of many different disciplines so some of the papers you will read will be from only one or two of these perspectives while other papers may try to address these issues from a One Health perspective. The goals of our group discussions will be to highlight these various perspectives (what are the concerns, priorities, methods, strengths/limitations, key stakeholders, etc) and for the papers trying to address all three, </w:t>
      </w:r>
      <w:r w:rsidR="00780BB0">
        <w:t xml:space="preserve"> </w:t>
      </w:r>
      <w:r w:rsidR="009E561A" w:rsidRPr="009E561A">
        <w:t>also critique how well they do so.</w:t>
      </w:r>
    </w:p>
    <w:p w14:paraId="31CA3208" w14:textId="77777777" w:rsidR="00780BB0" w:rsidRDefault="009E561A" w:rsidP="00AC0F6F">
      <w:pPr>
        <w:pStyle w:val="ListParagraph"/>
        <w:numPr>
          <w:ilvl w:val="0"/>
          <w:numId w:val="10"/>
        </w:numPr>
      </w:pPr>
      <w:r>
        <w:lastRenderedPageBreak/>
        <w:t xml:space="preserve">There will be 5 group discussions over the course of the semester. You will be a group leader once during the semester (50 pts) and a participant for the other 4 ( See the D2L document </w:t>
      </w:r>
      <w:r w:rsidRPr="009E561A">
        <w:t>‘Group Discussions in One Health 679’</w:t>
      </w:r>
      <w:r>
        <w:t xml:space="preserve"> for timelines, </w:t>
      </w:r>
      <w:r w:rsidR="00780BB0">
        <w:t>expectations of</w:t>
      </w:r>
      <w:r>
        <w:t xml:space="preserve"> a group leader and a group participant.</w:t>
      </w:r>
      <w:r w:rsidR="00780BB0">
        <w:t>)</w:t>
      </w:r>
    </w:p>
    <w:p w14:paraId="34EE188D" w14:textId="77777777" w:rsidR="00AC0F6F" w:rsidRDefault="00AC0F6F" w:rsidP="00AC0F6F">
      <w:pPr>
        <w:pStyle w:val="ListParagraph"/>
      </w:pPr>
    </w:p>
    <w:p w14:paraId="2D30A32E" w14:textId="2E827A05" w:rsidR="00780BB0" w:rsidRDefault="00AC0F6F" w:rsidP="00AC0F6F">
      <w:pPr>
        <w:pStyle w:val="ListParagraph"/>
        <w:numPr>
          <w:ilvl w:val="0"/>
          <w:numId w:val="5"/>
        </w:numPr>
      </w:pPr>
      <w:r>
        <w:t xml:space="preserve">Pima Animal Care Center Project:  This project will engage with the community through several group projects. Students will engage with staff and volunteers on-site, work as a group </w:t>
      </w:r>
      <w:r w:rsidR="000E7D01">
        <w:t>throughout</w:t>
      </w:r>
      <w:r>
        <w:t xml:space="preserve"> the semester and present their results back to the staff and volunteers at the end of the semester.</w:t>
      </w:r>
      <w:r>
        <w:rPr>
          <w:i/>
        </w:rPr>
        <w:t xml:space="preserve"> </w:t>
      </w:r>
      <w:r>
        <w:t>– see d2L doc ‘Guidelines for Pima Animal Care Center EPID 679 Project’ for additional details on the project and  how each portion of the project will be evaluated</w:t>
      </w:r>
    </w:p>
    <w:p w14:paraId="3DF0D9E7" w14:textId="77777777" w:rsidR="00AC0F6F" w:rsidRPr="00780BB0" w:rsidRDefault="00AC0F6F" w:rsidP="00AC0F6F">
      <w:pPr>
        <w:pStyle w:val="ListParagraph"/>
      </w:pPr>
    </w:p>
    <w:p w14:paraId="5BE4439D" w14:textId="77777777" w:rsidR="00AC0F6F" w:rsidRDefault="00E515D5" w:rsidP="005318C3">
      <w:pPr>
        <w:pStyle w:val="ListParagraph"/>
        <w:numPr>
          <w:ilvl w:val="0"/>
          <w:numId w:val="5"/>
        </w:numPr>
      </w:pPr>
      <w:r>
        <w:t xml:space="preserve">Wicked Problem Project: </w:t>
      </w:r>
      <w:r w:rsidR="002946FF">
        <w:t xml:space="preserve"> What is a daunting public health issue that is best addressed using One Health principles?  What are some innovative ways you can solve these problems?  Students will work in teams </w:t>
      </w:r>
      <w:r w:rsidR="00FC49E1">
        <w:t>throughout the semester</w:t>
      </w:r>
      <w:r w:rsidR="002946FF">
        <w:t xml:space="preserve"> to investigate the problem (literature review, interviewing experts in the field, field investigations or site visits, attending relevant seminars or webinars)</w:t>
      </w:r>
      <w:r w:rsidR="004D368F">
        <w:t xml:space="preserve"> and present a possible solution.  The assignment will include a written proposal and a presentation.  </w:t>
      </w:r>
      <w:r w:rsidR="00136E96">
        <w:t xml:space="preserve">Further instruction of the requirements for a wicked problem will be posted on the D2L site. </w:t>
      </w:r>
    </w:p>
    <w:p w14:paraId="5F02CFED" w14:textId="77777777" w:rsidR="00AC0F6F" w:rsidRDefault="00AC0F6F" w:rsidP="00AC0F6F">
      <w:pPr>
        <w:pStyle w:val="ListParagraph"/>
      </w:pPr>
    </w:p>
    <w:p w14:paraId="09EF9489" w14:textId="4BDA7A6B" w:rsidR="006839D5" w:rsidRDefault="00E515D5" w:rsidP="005318C3">
      <w:pPr>
        <w:pStyle w:val="ListParagraph"/>
        <w:numPr>
          <w:ilvl w:val="0"/>
          <w:numId w:val="5"/>
        </w:numPr>
      </w:pPr>
      <w:r>
        <w:t>Field Project:</w:t>
      </w:r>
      <w:r w:rsidR="004D368F">
        <w:t xml:space="preserve"> Each semester the class will participate in a different field-based experience related to a One Health research or applied problem.  Students will be given in-class time to prepare for the project (such as develop a questionnaire, refine protocols for field sampling, d</w:t>
      </w:r>
      <w:r w:rsidR="008212C8">
        <w:t>esign a sampling strategy, etc).  Class time will be adjusted to account for time in the field.  These events will likely occur outside of c</w:t>
      </w:r>
      <w:r w:rsidR="006839D5">
        <w:t>lass time (</w:t>
      </w:r>
      <w:r w:rsidR="001A0B8A">
        <w:t>anticipate one</w:t>
      </w:r>
      <w:r w:rsidR="006839D5">
        <w:t xml:space="preserve"> full day) and ARE REQUIRED.  </w:t>
      </w:r>
      <w:r w:rsidR="00B41EBF">
        <w:t>A</w:t>
      </w:r>
      <w:r w:rsidR="006839D5">
        <w:t xml:space="preserve"> Univ</w:t>
      </w:r>
      <w:r w:rsidR="00B41EBF">
        <w:t>ersity vehicle will be provided for all travel.</w:t>
      </w:r>
    </w:p>
    <w:p w14:paraId="472212A7" w14:textId="77777777" w:rsidR="006839D5" w:rsidRDefault="006839D5" w:rsidP="005318C3"/>
    <w:p w14:paraId="01326411" w14:textId="77777777" w:rsidR="00E515D5" w:rsidRDefault="008212C8" w:rsidP="00C53107">
      <w:pPr>
        <w:pStyle w:val="ListParagraph"/>
        <w:numPr>
          <w:ilvl w:val="0"/>
          <w:numId w:val="8"/>
        </w:numPr>
      </w:pPr>
      <w:r>
        <w:t xml:space="preserve">Following the event, </w:t>
      </w:r>
      <w:r w:rsidR="00136E96">
        <w:t>each student must</w:t>
      </w:r>
      <w:r>
        <w:t xml:space="preserve"> submit a 1 page summary</w:t>
      </w:r>
      <w:r w:rsidR="00136E96">
        <w:t>/reflection</w:t>
      </w:r>
      <w:r>
        <w:t xml:space="preserve"> of their experience</w:t>
      </w:r>
      <w:r w:rsidR="00136E96">
        <w:t xml:space="preserve"> with the field project</w:t>
      </w:r>
      <w:r>
        <w:t xml:space="preserve">.  Students will be provided the date and time at least a month before the event.  Any misconduct in the field will result in a 0 for the participation and write up points (-100 points).  </w:t>
      </w:r>
      <w:r w:rsidR="006839D5">
        <w:t>In the event a student</w:t>
      </w:r>
      <w:r>
        <w:t xml:space="preserve"> cannot participate in the field will be given an alternate assignment or field project as deemed appropriate by the instructor.</w:t>
      </w:r>
    </w:p>
    <w:p w14:paraId="05359A06" w14:textId="77777777" w:rsidR="006839D5" w:rsidRDefault="006839D5" w:rsidP="005318C3"/>
    <w:p w14:paraId="74629458" w14:textId="77777777" w:rsidR="006839D5" w:rsidRDefault="006839D5" w:rsidP="005318C3">
      <w:r>
        <w:t xml:space="preserve">Due dates for all assignments will be provided on the course schedule.  Late </w:t>
      </w:r>
      <w:r w:rsidR="00136E96">
        <w:t xml:space="preserve">assignments </w:t>
      </w:r>
      <w:r>
        <w:t>will be docked 10 points per day.</w:t>
      </w:r>
    </w:p>
    <w:p w14:paraId="04E1FA34" w14:textId="77777777" w:rsidR="00FC49E1" w:rsidRDefault="00FC49E1" w:rsidP="00FC49E1"/>
    <w:p w14:paraId="6C484546" w14:textId="77777777" w:rsidR="00FC49E1" w:rsidRDefault="00FC49E1" w:rsidP="00FC49E1">
      <w:r w:rsidRPr="00C53107">
        <w:rPr>
          <w:b/>
        </w:rPr>
        <w:t>Attendance and Class Participation</w:t>
      </w:r>
      <w:r>
        <w:t>. Regular attendance is expected.  The standing meeting for the course will be set, although the class may meet irregularly (for example 2 weeks on and then 2 weeks off) depending on the time commitments needed for field experiences and group project work. There will be several presentations given throughout the semester by other students, guest lectures from faculty across campus and visiting speakers from industry or government. In addition, students are expected to complete any pre-class readings or assignments and come prepared to participate in a discussion of the topics.</w:t>
      </w:r>
    </w:p>
    <w:p w14:paraId="2B968AF6" w14:textId="77777777" w:rsidR="00FC49E1" w:rsidRDefault="00FC49E1" w:rsidP="00FC49E1"/>
    <w:p w14:paraId="495DD503" w14:textId="77777777" w:rsidR="00ED4776" w:rsidRDefault="00ED4776" w:rsidP="005318C3">
      <w:r>
        <w:t xml:space="preserve"> </w:t>
      </w:r>
    </w:p>
    <w:p w14:paraId="2FC19F2B" w14:textId="77777777" w:rsidR="00ED4776" w:rsidRDefault="008F4329" w:rsidP="000F2547">
      <w:r w:rsidRPr="00EF3826">
        <w:rPr>
          <w:b/>
          <w:bCs/>
        </w:rPr>
        <w:t>Grading</w:t>
      </w:r>
      <w:r w:rsidR="004C3B30">
        <w:rPr>
          <w:b/>
          <w:bCs/>
        </w:rPr>
        <w:t xml:space="preserve"> Scale</w:t>
      </w:r>
      <w:r w:rsidRPr="00EF3826">
        <w:rPr>
          <w:b/>
          <w:bCs/>
        </w:rPr>
        <w:t>/Student Evaluation</w:t>
      </w:r>
      <w:r w:rsidR="004C3B30">
        <w:rPr>
          <w:b/>
          <w:bCs/>
        </w:rPr>
        <w:t xml:space="preserve"> and Policies</w:t>
      </w:r>
      <w:r w:rsidR="007D5076">
        <w:t>:</w:t>
      </w:r>
    </w:p>
    <w:p w14:paraId="32040E9C" w14:textId="77777777" w:rsidR="00ED4776" w:rsidRDefault="00ED4776" w:rsidP="000F2547"/>
    <w:p w14:paraId="60B15647" w14:textId="77777777" w:rsidR="00ED4776" w:rsidRPr="004C1BB6" w:rsidRDefault="00DD4C89" w:rsidP="000F2547">
      <w:pPr>
        <w:rPr>
          <w:u w:val="single"/>
        </w:rPr>
      </w:pPr>
      <w:r w:rsidRPr="004C1BB6">
        <w:rPr>
          <w:u w:val="single"/>
        </w:rPr>
        <w:t xml:space="preserve">Electronic </w:t>
      </w:r>
      <w:r w:rsidR="00ED4776" w:rsidRPr="004C1BB6">
        <w:rPr>
          <w:u w:val="single"/>
        </w:rPr>
        <w:t xml:space="preserve">Portfolio = </w:t>
      </w:r>
      <w:r w:rsidR="0061662D">
        <w:rPr>
          <w:u w:val="single"/>
        </w:rPr>
        <w:t>80</w:t>
      </w:r>
      <w:r w:rsidR="009855B9">
        <w:rPr>
          <w:u w:val="single"/>
        </w:rPr>
        <w:t>0</w:t>
      </w:r>
      <w:r w:rsidR="00ED4776" w:rsidRPr="004C1BB6">
        <w:rPr>
          <w:u w:val="single"/>
        </w:rPr>
        <w:t xml:space="preserve"> points</w:t>
      </w:r>
      <w:r w:rsidR="0061662D">
        <w:rPr>
          <w:u w:val="single"/>
        </w:rPr>
        <w:t xml:space="preserve"> (80</w:t>
      </w:r>
      <w:r w:rsidR="008212C8" w:rsidRPr="004C1BB6">
        <w:rPr>
          <w:u w:val="single"/>
        </w:rPr>
        <w:t>% final grade)</w:t>
      </w:r>
    </w:p>
    <w:p w14:paraId="0E47D94F" w14:textId="77777777" w:rsidR="00266E3E" w:rsidRPr="008212C8" w:rsidRDefault="00266E3E" w:rsidP="000F2547">
      <w:pPr>
        <w:rPr>
          <w:i/>
        </w:rPr>
      </w:pPr>
      <w:r>
        <w:tab/>
      </w:r>
      <w:r w:rsidRPr="008212C8">
        <w:rPr>
          <w:i/>
        </w:rPr>
        <w:t xml:space="preserve">Seminar </w:t>
      </w:r>
      <w:r w:rsidR="00DD4C89">
        <w:rPr>
          <w:i/>
        </w:rPr>
        <w:t>reviews</w:t>
      </w:r>
      <w:r w:rsidRPr="008212C8">
        <w:rPr>
          <w:i/>
        </w:rPr>
        <w:t xml:space="preserve"> = </w:t>
      </w:r>
      <w:r w:rsidR="00B372FF">
        <w:rPr>
          <w:b/>
          <w:i/>
        </w:rPr>
        <w:t>10</w:t>
      </w:r>
      <w:r w:rsidRPr="004C1BB6">
        <w:rPr>
          <w:b/>
          <w:i/>
        </w:rPr>
        <w:t>0 points</w:t>
      </w:r>
      <w:r w:rsidRPr="008212C8">
        <w:rPr>
          <w:i/>
        </w:rPr>
        <w:t xml:space="preserve"> (25 points each</w:t>
      </w:r>
      <w:r w:rsidR="004C1BB6">
        <w:rPr>
          <w:i/>
        </w:rPr>
        <w:t>; 50 points each for in-person seminars outside COPH</w:t>
      </w:r>
      <w:r w:rsidRPr="008212C8">
        <w:rPr>
          <w:i/>
        </w:rPr>
        <w:t>)</w:t>
      </w:r>
    </w:p>
    <w:p w14:paraId="7568544F" w14:textId="77777777" w:rsidR="00E515D5" w:rsidRDefault="00266E3E" w:rsidP="0029326E">
      <w:pPr>
        <w:rPr>
          <w:i/>
        </w:rPr>
      </w:pPr>
      <w:r w:rsidRPr="008212C8">
        <w:rPr>
          <w:i/>
        </w:rPr>
        <w:tab/>
      </w:r>
      <w:r w:rsidR="00892B5C">
        <w:rPr>
          <w:i/>
        </w:rPr>
        <w:t xml:space="preserve">Wicked Problem = </w:t>
      </w:r>
      <w:r w:rsidR="00892B5C" w:rsidRPr="004C1BB6">
        <w:rPr>
          <w:b/>
          <w:i/>
        </w:rPr>
        <w:t>2</w:t>
      </w:r>
      <w:r w:rsidR="00B372FF">
        <w:rPr>
          <w:b/>
          <w:i/>
        </w:rPr>
        <w:t>5</w:t>
      </w:r>
      <w:r w:rsidR="00E515D5" w:rsidRPr="004C1BB6">
        <w:rPr>
          <w:b/>
          <w:i/>
        </w:rPr>
        <w:t>0 points</w:t>
      </w:r>
      <w:r w:rsidR="004D368F" w:rsidRPr="008212C8">
        <w:rPr>
          <w:i/>
        </w:rPr>
        <w:t xml:space="preserve"> (</w:t>
      </w:r>
      <w:r w:rsidR="004C1BB6">
        <w:rPr>
          <w:i/>
        </w:rPr>
        <w:t>25 pts for ‘check-ins’ +</w:t>
      </w:r>
      <w:r w:rsidR="004D368F" w:rsidRPr="008212C8">
        <w:rPr>
          <w:i/>
        </w:rPr>
        <w:t>1</w:t>
      </w:r>
      <w:r w:rsidR="00256244">
        <w:rPr>
          <w:i/>
        </w:rPr>
        <w:t>5</w:t>
      </w:r>
      <w:r w:rsidR="004D368F" w:rsidRPr="008212C8">
        <w:rPr>
          <w:i/>
        </w:rPr>
        <w:t>0</w:t>
      </w:r>
      <w:r w:rsidR="004C1BB6">
        <w:rPr>
          <w:i/>
        </w:rPr>
        <w:t>pts</w:t>
      </w:r>
      <w:r w:rsidR="004D368F" w:rsidRPr="008212C8">
        <w:rPr>
          <w:i/>
        </w:rPr>
        <w:t xml:space="preserve"> written proposal + </w:t>
      </w:r>
      <w:r w:rsidR="004C1BB6">
        <w:rPr>
          <w:i/>
        </w:rPr>
        <w:t>75pts</w:t>
      </w:r>
      <w:r w:rsidR="004D368F" w:rsidRPr="008212C8">
        <w:rPr>
          <w:i/>
        </w:rPr>
        <w:t xml:space="preserve"> presentation)</w:t>
      </w:r>
    </w:p>
    <w:p w14:paraId="3E7745C6" w14:textId="77777777" w:rsidR="00892B5C" w:rsidRPr="008212C8" w:rsidRDefault="00892B5C" w:rsidP="0029326E">
      <w:pPr>
        <w:rPr>
          <w:i/>
        </w:rPr>
      </w:pPr>
      <w:r>
        <w:rPr>
          <w:i/>
        </w:rPr>
        <w:tab/>
        <w:t xml:space="preserve">PACC Project = </w:t>
      </w:r>
      <w:r w:rsidRPr="004C1BB6">
        <w:rPr>
          <w:b/>
          <w:i/>
        </w:rPr>
        <w:t>300 points</w:t>
      </w:r>
      <w:r>
        <w:rPr>
          <w:i/>
        </w:rPr>
        <w:t xml:space="preserve"> (100 pts for short review + 100 pts report + 100 pts community presentation)</w:t>
      </w:r>
    </w:p>
    <w:p w14:paraId="00BC8624" w14:textId="77777777" w:rsidR="004C1BB6" w:rsidRDefault="00E515D5" w:rsidP="00C53107">
      <w:pPr>
        <w:ind w:firstLine="720"/>
        <w:rPr>
          <w:i/>
        </w:rPr>
      </w:pPr>
      <w:r w:rsidRPr="008212C8">
        <w:rPr>
          <w:i/>
        </w:rPr>
        <w:lastRenderedPageBreak/>
        <w:t xml:space="preserve">Field Project = </w:t>
      </w:r>
      <w:r w:rsidR="00892B5C" w:rsidRPr="004C1BB6">
        <w:rPr>
          <w:b/>
          <w:i/>
        </w:rPr>
        <w:t>1</w:t>
      </w:r>
      <w:r w:rsidR="00B372FF">
        <w:rPr>
          <w:b/>
          <w:i/>
        </w:rPr>
        <w:t>5</w:t>
      </w:r>
      <w:r w:rsidRPr="004C1BB6">
        <w:rPr>
          <w:b/>
          <w:i/>
        </w:rPr>
        <w:t>0 points</w:t>
      </w:r>
      <w:r w:rsidR="008212C8" w:rsidRPr="008212C8">
        <w:rPr>
          <w:i/>
        </w:rPr>
        <w:t xml:space="preserve"> (</w:t>
      </w:r>
      <w:r w:rsidR="00B372FF">
        <w:rPr>
          <w:i/>
        </w:rPr>
        <w:t>10</w:t>
      </w:r>
      <w:r w:rsidR="008212C8" w:rsidRPr="008212C8">
        <w:rPr>
          <w:i/>
        </w:rPr>
        <w:t>0 points for field participation</w:t>
      </w:r>
      <w:r w:rsidR="004C1BB6">
        <w:rPr>
          <w:i/>
        </w:rPr>
        <w:t xml:space="preserve"> (background reading, scheduling necessary contact time, field prep as needed, etc) </w:t>
      </w:r>
      <w:r w:rsidR="008212C8" w:rsidRPr="008212C8">
        <w:rPr>
          <w:i/>
        </w:rPr>
        <w:t xml:space="preserve"> + 50 points   for 1 page summary of experience)</w:t>
      </w:r>
      <w:r w:rsidR="004C1BB6">
        <w:rPr>
          <w:i/>
        </w:rPr>
        <w:t xml:space="preserve"> </w:t>
      </w:r>
    </w:p>
    <w:p w14:paraId="5B72B1F2" w14:textId="77777777" w:rsidR="00E515D5" w:rsidRPr="008212C8" w:rsidRDefault="004C1BB6" w:rsidP="00C53107">
      <w:pPr>
        <w:ind w:firstLine="720"/>
        <w:rPr>
          <w:i/>
        </w:rPr>
      </w:pPr>
      <w:r>
        <w:rPr>
          <w:i/>
        </w:rPr>
        <w:t>– OPTIONS this semester include RMSF Roundup, Volunteering 10+ hours at PACC, Nogales Food Safety Field Trip, or other project with permission of instructor (need at least one week notice in advance)</w:t>
      </w:r>
    </w:p>
    <w:p w14:paraId="5A218AD3" w14:textId="77777777" w:rsidR="008212C8" w:rsidRDefault="008212C8" w:rsidP="000F2547"/>
    <w:p w14:paraId="53D793E6" w14:textId="77777777" w:rsidR="00FA7CBB" w:rsidRPr="004C1BB6" w:rsidRDefault="00FA7CBB" w:rsidP="000F2547">
      <w:pPr>
        <w:rPr>
          <w:u w:val="single"/>
        </w:rPr>
      </w:pPr>
      <w:r w:rsidRPr="004C1BB6">
        <w:rPr>
          <w:u w:val="single"/>
        </w:rPr>
        <w:t xml:space="preserve">Class Participation = </w:t>
      </w:r>
      <w:r w:rsidR="0061662D">
        <w:rPr>
          <w:u w:val="single"/>
        </w:rPr>
        <w:t>20</w:t>
      </w:r>
      <w:r w:rsidR="00892B5C" w:rsidRPr="004C1BB6">
        <w:rPr>
          <w:u w:val="single"/>
        </w:rPr>
        <w:t>0</w:t>
      </w:r>
      <w:r w:rsidRPr="004C1BB6">
        <w:rPr>
          <w:u w:val="single"/>
        </w:rPr>
        <w:t xml:space="preserve"> points</w:t>
      </w:r>
      <w:r w:rsidR="008212C8" w:rsidRPr="004C1BB6">
        <w:rPr>
          <w:u w:val="single"/>
        </w:rPr>
        <w:t xml:space="preserve"> (</w:t>
      </w:r>
      <w:r w:rsidR="0061662D">
        <w:rPr>
          <w:u w:val="single"/>
        </w:rPr>
        <w:t>20</w:t>
      </w:r>
      <w:r w:rsidR="008212C8" w:rsidRPr="004C1BB6">
        <w:rPr>
          <w:u w:val="single"/>
        </w:rPr>
        <w:t>% final grade)</w:t>
      </w:r>
    </w:p>
    <w:p w14:paraId="1051B0D4" w14:textId="77777777" w:rsidR="009855B9" w:rsidRDefault="009855B9" w:rsidP="00B508EA">
      <w:pPr>
        <w:ind w:firstLine="720"/>
        <w:rPr>
          <w:i/>
        </w:rPr>
      </w:pPr>
      <w:r w:rsidRPr="008212C8">
        <w:rPr>
          <w:i/>
        </w:rPr>
        <w:t xml:space="preserve">Journal </w:t>
      </w:r>
      <w:r>
        <w:rPr>
          <w:i/>
        </w:rPr>
        <w:t>Article Lead</w:t>
      </w:r>
      <w:r w:rsidRPr="008212C8">
        <w:rPr>
          <w:i/>
        </w:rPr>
        <w:t xml:space="preserve"> = </w:t>
      </w:r>
      <w:r w:rsidRPr="004C1BB6">
        <w:rPr>
          <w:b/>
          <w:i/>
        </w:rPr>
        <w:t>50 points</w:t>
      </w:r>
    </w:p>
    <w:p w14:paraId="28F9796D" w14:textId="77777777" w:rsidR="00266E3E" w:rsidRPr="008212C8" w:rsidRDefault="00266E3E" w:rsidP="00B508EA">
      <w:pPr>
        <w:ind w:firstLine="720"/>
        <w:rPr>
          <w:i/>
        </w:rPr>
      </w:pPr>
      <w:r w:rsidRPr="008212C8">
        <w:rPr>
          <w:i/>
        </w:rPr>
        <w:t xml:space="preserve">Discussion questions for journal talks = </w:t>
      </w:r>
      <w:r w:rsidR="009E561A">
        <w:rPr>
          <w:b/>
          <w:i/>
        </w:rPr>
        <w:t>50</w:t>
      </w:r>
      <w:r w:rsidRPr="004C1BB6">
        <w:rPr>
          <w:b/>
          <w:i/>
        </w:rPr>
        <w:t xml:space="preserve"> points</w:t>
      </w:r>
      <w:r w:rsidRPr="008212C8">
        <w:rPr>
          <w:i/>
        </w:rPr>
        <w:t xml:space="preserve"> (</w:t>
      </w:r>
      <w:r w:rsidR="009E561A">
        <w:rPr>
          <w:i/>
        </w:rPr>
        <w:t>10</w:t>
      </w:r>
      <w:r w:rsidR="009855B9">
        <w:rPr>
          <w:i/>
        </w:rPr>
        <w:t xml:space="preserve">pts x </w:t>
      </w:r>
      <w:r w:rsidR="009E561A">
        <w:rPr>
          <w:i/>
        </w:rPr>
        <w:t>4</w:t>
      </w:r>
      <w:r w:rsidR="009855B9">
        <w:rPr>
          <w:i/>
        </w:rPr>
        <w:t xml:space="preserve"> GROUP DISCUSSIONS</w:t>
      </w:r>
      <w:r w:rsidR="009E561A">
        <w:rPr>
          <w:i/>
        </w:rPr>
        <w:t xml:space="preserve"> + 10 Week 2 Group Presentation</w:t>
      </w:r>
      <w:r w:rsidRPr="008212C8">
        <w:rPr>
          <w:i/>
        </w:rPr>
        <w:t>)</w:t>
      </w:r>
    </w:p>
    <w:p w14:paraId="05B41E39" w14:textId="77777777" w:rsidR="00266E3E" w:rsidRDefault="00266E3E" w:rsidP="00B508EA">
      <w:pPr>
        <w:ind w:firstLine="720"/>
        <w:rPr>
          <w:i/>
        </w:rPr>
      </w:pPr>
      <w:r w:rsidRPr="008212C8">
        <w:rPr>
          <w:i/>
        </w:rPr>
        <w:t xml:space="preserve">Participation in other discussions or activities = </w:t>
      </w:r>
      <w:r w:rsidR="009E561A">
        <w:rPr>
          <w:b/>
          <w:i/>
        </w:rPr>
        <w:t>100</w:t>
      </w:r>
      <w:r w:rsidRPr="004C1BB6">
        <w:rPr>
          <w:b/>
          <w:i/>
        </w:rPr>
        <w:t xml:space="preserve"> points</w:t>
      </w:r>
      <w:r w:rsidR="00E5656A">
        <w:rPr>
          <w:b/>
          <w:i/>
        </w:rPr>
        <w:t xml:space="preserve"> </w:t>
      </w:r>
      <w:r w:rsidR="00E5656A" w:rsidRPr="00E5656A">
        <w:rPr>
          <w:i/>
        </w:rPr>
        <w:t>(IPE participation will result in automatic 75 pts gained)</w:t>
      </w:r>
    </w:p>
    <w:p w14:paraId="69F81917" w14:textId="77777777" w:rsidR="006839D5" w:rsidRDefault="006839D5" w:rsidP="000F2547"/>
    <w:p w14:paraId="6DE783E2" w14:textId="77777777" w:rsidR="006839D5" w:rsidRPr="006839D5" w:rsidRDefault="006839D5" w:rsidP="000F2547">
      <w:r>
        <w:t>*Note – there are no quizzes or tests for this course.  There is no final exam.  All course work is participatory in nature or written assignments.</w:t>
      </w:r>
    </w:p>
    <w:p w14:paraId="65BB70F5" w14:textId="77777777" w:rsidR="008212C8" w:rsidRDefault="008212C8" w:rsidP="000F2547"/>
    <w:p w14:paraId="62E94A95" w14:textId="77777777" w:rsidR="00FA7CBB" w:rsidRPr="008212C8" w:rsidRDefault="008212C8" w:rsidP="000F2547">
      <w:pPr>
        <w:rPr>
          <w:b/>
        </w:rPr>
      </w:pPr>
      <w:r w:rsidRPr="008212C8">
        <w:rPr>
          <w:b/>
        </w:rPr>
        <w:t>Total Points = 1000</w:t>
      </w:r>
    </w:p>
    <w:p w14:paraId="2ADF1F54" w14:textId="77777777" w:rsidR="00FA7CBB" w:rsidRDefault="00FA7CBB" w:rsidP="000F2547"/>
    <w:p w14:paraId="4CC1B441" w14:textId="77777777" w:rsidR="008212C8" w:rsidRPr="008212C8" w:rsidRDefault="008212C8" w:rsidP="008212C8">
      <w:pPr>
        <w:autoSpaceDE w:val="0"/>
        <w:autoSpaceDN w:val="0"/>
        <w:adjustRightInd w:val="0"/>
        <w:ind w:right="288"/>
        <w:rPr>
          <w:color w:val="000000"/>
        </w:rPr>
      </w:pPr>
      <w:r w:rsidRPr="008212C8">
        <w:rPr>
          <w:color w:val="000000"/>
        </w:rPr>
        <w:t xml:space="preserve">A = 900 - 1000 points </w:t>
      </w:r>
    </w:p>
    <w:p w14:paraId="3E2CFA2E" w14:textId="77777777" w:rsidR="008212C8" w:rsidRPr="008212C8" w:rsidRDefault="008212C8" w:rsidP="008212C8">
      <w:pPr>
        <w:autoSpaceDE w:val="0"/>
        <w:autoSpaceDN w:val="0"/>
        <w:adjustRightInd w:val="0"/>
        <w:ind w:right="288"/>
        <w:rPr>
          <w:color w:val="000000"/>
        </w:rPr>
      </w:pPr>
      <w:r w:rsidRPr="008212C8">
        <w:rPr>
          <w:color w:val="000000"/>
        </w:rPr>
        <w:t xml:space="preserve">B = 800 &lt; 899 </w:t>
      </w:r>
    </w:p>
    <w:p w14:paraId="5E868502" w14:textId="77777777" w:rsidR="008212C8" w:rsidRPr="008212C8" w:rsidRDefault="008212C8" w:rsidP="008212C8">
      <w:pPr>
        <w:autoSpaceDE w:val="0"/>
        <w:autoSpaceDN w:val="0"/>
        <w:adjustRightInd w:val="0"/>
        <w:ind w:right="288"/>
        <w:rPr>
          <w:color w:val="000000"/>
        </w:rPr>
      </w:pPr>
      <w:r w:rsidRPr="008212C8">
        <w:rPr>
          <w:color w:val="000000"/>
        </w:rPr>
        <w:t xml:space="preserve">C = 700 &lt; 799 </w:t>
      </w:r>
    </w:p>
    <w:p w14:paraId="69A996CF" w14:textId="77777777" w:rsidR="008212C8" w:rsidRPr="008212C8" w:rsidRDefault="008212C8" w:rsidP="008212C8">
      <w:pPr>
        <w:autoSpaceDE w:val="0"/>
        <w:autoSpaceDN w:val="0"/>
        <w:adjustRightInd w:val="0"/>
        <w:ind w:right="288"/>
        <w:rPr>
          <w:color w:val="000000"/>
        </w:rPr>
      </w:pPr>
      <w:r w:rsidRPr="008212C8">
        <w:rPr>
          <w:color w:val="000000"/>
        </w:rPr>
        <w:t xml:space="preserve">D = 600 &lt; 699 </w:t>
      </w:r>
    </w:p>
    <w:p w14:paraId="2A0B716C" w14:textId="77777777" w:rsidR="00ED4776" w:rsidRPr="008212C8" w:rsidRDefault="008212C8" w:rsidP="008212C8">
      <w:r w:rsidRPr="008212C8">
        <w:rPr>
          <w:color w:val="000000"/>
        </w:rPr>
        <w:t>E = 500 &lt;600</w:t>
      </w:r>
    </w:p>
    <w:p w14:paraId="140AF722" w14:textId="77777777" w:rsidR="00ED4776" w:rsidRDefault="00ED4776" w:rsidP="000F2547"/>
    <w:p w14:paraId="03B77DFD" w14:textId="77777777" w:rsidR="004C3B30" w:rsidRDefault="007D5076" w:rsidP="000F2547">
      <w:pPr>
        <w:rPr>
          <w:bCs/>
        </w:rPr>
      </w:pPr>
      <w:r w:rsidRPr="00E27600">
        <w:rPr>
          <w:bCs/>
        </w:rPr>
        <w:t>Requests for incompletes (I) and withdrawal (W)</w:t>
      </w:r>
      <w:r w:rsidRPr="004C3B30">
        <w:rPr>
          <w:bCs/>
        </w:rPr>
        <w:t xml:space="preserve"> must be made in accordance with University policies </w:t>
      </w:r>
      <w:r w:rsidR="004C3B30" w:rsidRPr="004C3B30">
        <w:rPr>
          <w:bCs/>
        </w:rPr>
        <w:t>University policy regarding grades and g</w:t>
      </w:r>
      <w:r>
        <w:rPr>
          <w:bCs/>
        </w:rPr>
        <w:t>r</w:t>
      </w:r>
      <w:r w:rsidR="008637E2">
        <w:rPr>
          <w:bCs/>
        </w:rPr>
        <w:t xml:space="preserve">ading systems is available at: </w:t>
      </w:r>
      <w:hyperlink r:id="rId16" w:history="1">
        <w:r w:rsidR="008637E2" w:rsidRPr="00BB1832">
          <w:rPr>
            <w:rStyle w:val="Hyperlink"/>
            <w:bCs/>
          </w:rPr>
          <w:t>http://catalog.arizona.edu/policy-type/grade-policies</w:t>
        </w:r>
      </w:hyperlink>
    </w:p>
    <w:p w14:paraId="316913F3" w14:textId="77777777" w:rsidR="004C3B30" w:rsidRPr="004C3B30" w:rsidRDefault="004C3B30" w:rsidP="000F2547"/>
    <w:p w14:paraId="272F1E3B" w14:textId="77777777" w:rsidR="008F4329" w:rsidRPr="003A6782" w:rsidRDefault="008F4329" w:rsidP="008F4329"/>
    <w:p w14:paraId="55A785D0" w14:textId="77777777" w:rsidR="008F4329" w:rsidRPr="003A6782" w:rsidRDefault="00C05C29" w:rsidP="00410607">
      <w:pPr>
        <w:spacing w:after="120"/>
      </w:pPr>
      <w:r>
        <w:rPr>
          <w:b/>
          <w:bCs/>
        </w:rPr>
        <w:t xml:space="preserve">Absence and </w:t>
      </w:r>
      <w:r w:rsidR="008F4329" w:rsidRPr="00EF3826">
        <w:rPr>
          <w:b/>
          <w:bCs/>
        </w:rPr>
        <w:t>Class Attendance/Participation</w:t>
      </w:r>
      <w:r w:rsidR="007D5076">
        <w:t xml:space="preserve">: </w:t>
      </w:r>
    </w:p>
    <w:p w14:paraId="16C5683D" w14:textId="77777777" w:rsidR="007D5076" w:rsidRDefault="000B665C" w:rsidP="007D5076">
      <w:pPr>
        <w:spacing w:after="120"/>
        <w:ind w:left="720"/>
      </w:pPr>
      <w:r w:rsidRPr="00A03704">
        <w:t xml:space="preserve">In-person </w:t>
      </w:r>
      <w:r w:rsidR="007D5076">
        <w:t xml:space="preserve">and Online </w:t>
      </w:r>
      <w:r w:rsidRPr="00A03704">
        <w:t>courses</w:t>
      </w:r>
      <w:r w:rsidR="007D5076">
        <w:t xml:space="preserve">:  </w:t>
      </w:r>
      <w:r w:rsidR="00A554FE">
        <w:t>Students will be expected to attend all course sessions.  3 or more</w:t>
      </w:r>
      <w:r w:rsidR="002E0884">
        <w:t xml:space="preserve"> unexcused absences from</w:t>
      </w:r>
      <w:r w:rsidR="00A554FE">
        <w:t xml:space="preserve"> in-class sessions will lead to an automatic drop in one letter grade.</w:t>
      </w:r>
      <w:r w:rsidR="002E0884">
        <w:t xml:space="preserve">  Other absences or lack of participation (i.e. never or rarely participating in group discussions) will result in points lost from the 100 pts for participation as deemed by the instructor.</w:t>
      </w:r>
      <w:r w:rsidR="00A554FE">
        <w:t xml:space="preserve">  Classes will be scheduled on a dynamic calendar (ie the class may not meet at the same time each week).  </w:t>
      </w:r>
      <w:r w:rsidR="00A554FE" w:rsidRPr="002E0884">
        <w:rPr>
          <w:i/>
        </w:rPr>
        <w:t>Students will be responsible for checking the course schedule and posts on D2L to ensure they are aware of when the course meets.</w:t>
      </w:r>
      <w:r w:rsidR="00A554FE">
        <w:t xml:space="preserve">  Students who have a conflict with any of the course times must inform the instructor as soon as possible to make any necessary arrangements.  </w:t>
      </w:r>
    </w:p>
    <w:p w14:paraId="2E3CA050" w14:textId="77777777" w:rsidR="00410607" w:rsidRDefault="000B665C" w:rsidP="00410607">
      <w:pPr>
        <w:spacing w:after="120"/>
        <w:ind w:left="720"/>
      </w:pPr>
      <w:r w:rsidRPr="000B665C">
        <w:t xml:space="preserve">The UA policy regarding absences for any sincerely held religious belief, observance or practice will be accommodated where reasonable, </w:t>
      </w:r>
      <w:hyperlink r:id="rId17" w:history="1">
        <w:r w:rsidRPr="000B665C">
          <w:rPr>
            <w:rStyle w:val="Hyperlink"/>
          </w:rPr>
          <w:t>http://policy.arizona.edu/human-resources/religious-accommodation-policy</w:t>
        </w:r>
      </w:hyperlink>
      <w:r w:rsidRPr="000B665C">
        <w:t>.</w:t>
      </w:r>
    </w:p>
    <w:p w14:paraId="66DEE0B9" w14:textId="77777777" w:rsidR="00EF3826" w:rsidRDefault="000B665C" w:rsidP="00410607">
      <w:pPr>
        <w:ind w:left="720"/>
      </w:pPr>
      <w:r w:rsidRPr="000B665C">
        <w:t>Absences pre-approved by the UA Dean of Students (or D</w:t>
      </w:r>
      <w:r w:rsidR="00A03704">
        <w:t>ean Designee) will be honored,</w:t>
      </w:r>
    </w:p>
    <w:p w14:paraId="0F5FF3E0" w14:textId="77777777" w:rsidR="000B665C" w:rsidRDefault="007C6587" w:rsidP="00A03704">
      <w:pPr>
        <w:ind w:firstLine="720"/>
      </w:pPr>
      <w:hyperlink r:id="rId18" w:history="1">
        <w:r w:rsidR="00C55376" w:rsidRPr="00BB1832">
          <w:rPr>
            <w:rStyle w:val="Hyperlink"/>
          </w:rPr>
          <w:t>http://deanofstudents.arizona.edu/</w:t>
        </w:r>
      </w:hyperlink>
    </w:p>
    <w:p w14:paraId="6F1B839B" w14:textId="77777777" w:rsidR="000B665C" w:rsidRPr="003A6782" w:rsidRDefault="000B665C" w:rsidP="008F4329"/>
    <w:p w14:paraId="0D94CA19" w14:textId="77777777" w:rsidR="008F4329" w:rsidRPr="003A6782" w:rsidRDefault="008F4329" w:rsidP="008F4329">
      <w:r w:rsidRPr="00EF3826">
        <w:rPr>
          <w:b/>
          <w:bCs/>
        </w:rPr>
        <w:t>Course Schedule</w:t>
      </w:r>
      <w:r w:rsidR="007D5076" w:rsidRPr="003A6782">
        <w:t xml:space="preserve">: </w:t>
      </w:r>
      <w:r w:rsidR="0012065D">
        <w:t>TBD – will vary each semester</w:t>
      </w:r>
    </w:p>
    <w:p w14:paraId="2019CD11" w14:textId="77777777" w:rsidR="0003597F" w:rsidRPr="003A6782" w:rsidRDefault="0003597F" w:rsidP="0003597F">
      <w:pPr>
        <w:autoSpaceDE w:val="0"/>
        <w:autoSpaceDN w:val="0"/>
        <w:rPr>
          <w:b/>
        </w:rPr>
      </w:pPr>
    </w:p>
    <w:p w14:paraId="18DCD08E" w14:textId="77777777" w:rsidR="0003597F" w:rsidRDefault="0003597F" w:rsidP="0003597F">
      <w:pPr>
        <w:autoSpaceDE w:val="0"/>
        <w:autoSpaceDN w:val="0"/>
      </w:pPr>
      <w:r w:rsidRPr="003A6782">
        <w:rPr>
          <w:b/>
        </w:rPr>
        <w:t>Communications</w:t>
      </w:r>
      <w:r w:rsidRPr="003A6782">
        <w:t>:  You are responsible for reading emails sent to you</w:t>
      </w:r>
      <w:r w:rsidR="005456D6">
        <w:t>r UA account from your instructor</w:t>
      </w:r>
      <w:r w:rsidRPr="003A6782">
        <w:t xml:space="preserve"> and the announcements that are placed on the course web site. Information about readings, news events, your grades, assignments and other course related topics will be communicated to you with these electronic </w:t>
      </w:r>
      <w:r w:rsidRPr="003A6782">
        <w:lastRenderedPageBreak/>
        <w:t>methods.</w:t>
      </w:r>
      <w:r w:rsidR="00FF4302">
        <w:t xml:space="preserve"> </w:t>
      </w:r>
      <w:r w:rsidR="00BE5EF7" w:rsidRPr="003A6782">
        <w:t xml:space="preserve">The official policy can be found at:  </w:t>
      </w:r>
      <w:hyperlink r:id="rId19" w:history="1">
        <w:r w:rsidR="005E23E8" w:rsidRPr="003717E8">
          <w:rPr>
            <w:rStyle w:val="Hyperlink"/>
          </w:rPr>
          <w:t>https://www.registrar.arizona.edu/personal-information/official-student-email-policy-use-email-official-correspondence-students</w:t>
        </w:r>
      </w:hyperlink>
    </w:p>
    <w:p w14:paraId="6A39A715" w14:textId="77777777" w:rsidR="00384589" w:rsidRDefault="00384589" w:rsidP="0003597F">
      <w:pPr>
        <w:autoSpaceDE w:val="0"/>
        <w:autoSpaceDN w:val="0"/>
        <w:rPr>
          <w:b/>
          <w:bCs/>
        </w:rPr>
      </w:pPr>
    </w:p>
    <w:p w14:paraId="40CBC61E" w14:textId="77777777" w:rsidR="00F976E4" w:rsidRDefault="0003597F" w:rsidP="0003597F">
      <w:pPr>
        <w:autoSpaceDE w:val="0"/>
        <w:autoSpaceDN w:val="0"/>
      </w:pPr>
      <w:r w:rsidRPr="003A6782">
        <w:rPr>
          <w:b/>
          <w:bCs/>
        </w:rPr>
        <w:t>Disability Accommodation</w:t>
      </w:r>
      <w:r w:rsidR="004F431B">
        <w:rPr>
          <w:b/>
          <w:bCs/>
        </w:rPr>
        <w:t>s</w:t>
      </w:r>
      <w:r w:rsidRPr="003A6782">
        <w:rPr>
          <w:b/>
          <w:bCs/>
        </w:rPr>
        <w:t xml:space="preserve">: </w:t>
      </w:r>
      <w:r w:rsidRPr="003A6782">
        <w:t> </w:t>
      </w:r>
    </w:p>
    <w:p w14:paraId="647C3F8B" w14:textId="77777777" w:rsidR="00A11B8C" w:rsidRPr="00A11B8C" w:rsidRDefault="00F976E4" w:rsidP="00A11B8C">
      <w:pPr>
        <w:autoSpaceDE w:val="0"/>
        <w:autoSpaceDN w:val="0"/>
        <w:rPr>
          <w:rStyle w:val="Strong"/>
          <w:bCs w:val="0"/>
        </w:rPr>
      </w:pPr>
      <w:r w:rsidRPr="00F976E4">
        <w:rPr>
          <w:rStyle w:val="Strong"/>
          <w:b w:val="0"/>
        </w:rPr>
        <w:t>It is the University’s goal that learning experiences be as accessible as possible.  If you anticipate or experience physical or academic barriers based on disability or pregnancy,</w:t>
      </w:r>
      <w:r w:rsidR="003D0AB0">
        <w:rPr>
          <w:rStyle w:val="Strong"/>
          <w:b w:val="0"/>
        </w:rPr>
        <w:t xml:space="preserve"> please let me know immediately, </w:t>
      </w:r>
      <w:r w:rsidRPr="00F976E4">
        <w:rPr>
          <w:rStyle w:val="Strong"/>
          <w:b w:val="0"/>
        </w:rPr>
        <w:t>so that we can discuss options.</w:t>
      </w:r>
      <w:r w:rsidR="000135B0">
        <w:rPr>
          <w:rStyle w:val="Strong"/>
          <w:b w:val="0"/>
        </w:rPr>
        <w:t xml:space="preserve">  </w:t>
      </w:r>
      <w:r w:rsidRPr="00F976E4">
        <w:rPr>
          <w:rStyle w:val="Strong"/>
          <w:b w:val="0"/>
        </w:rPr>
        <w:t xml:space="preserve">You are also welcome to contact </w:t>
      </w:r>
      <w:r w:rsidR="00407D41">
        <w:rPr>
          <w:rStyle w:val="Strong"/>
          <w:b w:val="0"/>
        </w:rPr>
        <w:t xml:space="preserve">the </w:t>
      </w:r>
      <w:r w:rsidR="006E6186">
        <w:rPr>
          <w:rStyle w:val="Strong"/>
          <w:b w:val="0"/>
        </w:rPr>
        <w:t>Disability Resources (</w:t>
      </w:r>
      <w:r w:rsidRPr="00F976E4">
        <w:rPr>
          <w:rStyle w:val="Strong"/>
          <w:b w:val="0"/>
        </w:rPr>
        <w:t>520-621-3268</w:t>
      </w:r>
      <w:r w:rsidR="006E6186">
        <w:rPr>
          <w:rStyle w:val="Strong"/>
          <w:b w:val="0"/>
        </w:rPr>
        <w:t xml:space="preserve">) </w:t>
      </w:r>
      <w:r w:rsidRPr="00F976E4">
        <w:rPr>
          <w:rStyle w:val="Strong"/>
          <w:b w:val="0"/>
        </w:rPr>
        <w:t>to establish reasonable accommodations</w:t>
      </w:r>
      <w:r w:rsidR="006E6186">
        <w:rPr>
          <w:rStyle w:val="Strong"/>
          <w:b w:val="0"/>
        </w:rPr>
        <w:t xml:space="preserve"> (as it</w:t>
      </w:r>
      <w:r w:rsidR="00407D41">
        <w:rPr>
          <w:rStyle w:val="Strong"/>
          <w:b w:val="0"/>
        </w:rPr>
        <w:t xml:space="preserve"> </w:t>
      </w:r>
      <w:r w:rsidR="000135B0" w:rsidRPr="00F33D45">
        <w:rPr>
          <w:rStyle w:val="Strong"/>
          <w:b w:val="0"/>
          <w:color w:val="333333"/>
        </w:rPr>
        <w:t xml:space="preserve">is very important that you be registered with </w:t>
      </w:r>
      <w:r w:rsidR="00407D41">
        <w:rPr>
          <w:rStyle w:val="Strong"/>
          <w:b w:val="0"/>
          <w:color w:val="333333"/>
        </w:rPr>
        <w:t>the DRC</w:t>
      </w:r>
      <w:r w:rsidR="006E6186">
        <w:rPr>
          <w:rStyle w:val="Strong"/>
          <w:b w:val="0"/>
          <w:color w:val="333333"/>
        </w:rPr>
        <w:t>)</w:t>
      </w:r>
      <w:r w:rsidR="000135B0" w:rsidRPr="00F33D45">
        <w:rPr>
          <w:rStyle w:val="Strong"/>
          <w:b w:val="0"/>
          <w:color w:val="333333"/>
        </w:rPr>
        <w:t>.</w:t>
      </w:r>
      <w:r w:rsidR="000135B0">
        <w:rPr>
          <w:rStyle w:val="Strong"/>
          <w:b w:val="0"/>
          <w:color w:val="333333"/>
        </w:rPr>
        <w:t xml:space="preserve"> </w:t>
      </w:r>
      <w:r w:rsidR="006E6186">
        <w:rPr>
          <w:rStyle w:val="Strong"/>
          <w:b w:val="0"/>
          <w:color w:val="333333"/>
        </w:rPr>
        <w:t xml:space="preserve">  For additional information on Disability Resources and reasonable accommodations, please visit </w:t>
      </w:r>
      <w:hyperlink r:id="rId20" w:history="1">
        <w:r w:rsidR="006E6186" w:rsidRPr="003717E8">
          <w:rPr>
            <w:rStyle w:val="Hyperlink"/>
          </w:rPr>
          <w:t>http://drc.arizona.edu/students</w:t>
        </w:r>
      </w:hyperlink>
    </w:p>
    <w:p w14:paraId="0D9E9EC0" w14:textId="77777777" w:rsidR="00FF4302" w:rsidRDefault="00FF4302" w:rsidP="0003597F">
      <w:pPr>
        <w:rPr>
          <w:b/>
          <w:bCs/>
          <w:color w:val="000000"/>
        </w:rPr>
      </w:pPr>
    </w:p>
    <w:p w14:paraId="193CEAC4" w14:textId="77777777" w:rsidR="000B665C" w:rsidRDefault="009138D2" w:rsidP="0003597F">
      <w:pPr>
        <w:rPr>
          <w:b/>
          <w:bCs/>
          <w:color w:val="000000"/>
        </w:rPr>
      </w:pPr>
      <w:r>
        <w:rPr>
          <w:b/>
          <w:bCs/>
          <w:color w:val="000000"/>
        </w:rPr>
        <w:t>Code of Academic Integrity</w:t>
      </w:r>
    </w:p>
    <w:p w14:paraId="510731D3" w14:textId="77777777" w:rsidR="009138D2" w:rsidRDefault="009138D2" w:rsidP="0003597F">
      <w:pPr>
        <w:rPr>
          <w:bCs/>
          <w:color w:val="000000"/>
        </w:rPr>
      </w:pPr>
      <w:r>
        <w:rPr>
          <w:bCs/>
          <w:color w:val="000000"/>
        </w:rPr>
        <w:t xml:space="preserve">Students are encouraged to share intellectual views and discuss freely the principles and applications of course materials.  However, graded work/exercise must be the product of independent effort unless otherwise instructed.  Students are expected to adhere to the UA </w:t>
      </w:r>
      <w:r w:rsidR="005215AA">
        <w:rPr>
          <w:bCs/>
          <w:color w:val="000000"/>
        </w:rPr>
        <w:t>Code of Academic Integrity, available through the office of the UA Dean Students</w:t>
      </w:r>
      <w:r>
        <w:rPr>
          <w:bCs/>
          <w:color w:val="000000"/>
        </w:rPr>
        <w:t xml:space="preserve">:  </w:t>
      </w:r>
      <w:hyperlink r:id="rId21" w:history="1">
        <w:r w:rsidR="00865A54" w:rsidRPr="00FB45AD">
          <w:rPr>
            <w:rStyle w:val="Hyperlink"/>
            <w:bCs/>
          </w:rPr>
          <w:t>http://deanofstudents.arizona.edu/policies-and-codes/code-academic-integrity</w:t>
        </w:r>
      </w:hyperlink>
    </w:p>
    <w:p w14:paraId="1C0F5694" w14:textId="77777777" w:rsidR="009138D2" w:rsidRPr="005215AA" w:rsidRDefault="009138D2" w:rsidP="005215AA">
      <w:pPr>
        <w:rPr>
          <w:rFonts w:ascii="Arial" w:hAnsi="Arial" w:cs="Arial"/>
          <w:color w:val="0000FF"/>
          <w:u w:val="single"/>
        </w:rPr>
      </w:pPr>
    </w:p>
    <w:p w14:paraId="137926F6" w14:textId="77777777" w:rsidR="0003597F" w:rsidRPr="003A6782" w:rsidRDefault="0003597F" w:rsidP="0003597F">
      <w:pPr>
        <w:rPr>
          <w:color w:val="000000"/>
        </w:rPr>
      </w:pPr>
      <w:r w:rsidRPr="003A6782">
        <w:rPr>
          <w:b/>
          <w:bCs/>
          <w:color w:val="000000"/>
        </w:rPr>
        <w:t>Classroom Behavior</w:t>
      </w:r>
      <w:r w:rsidRPr="003A6782">
        <w:rPr>
          <w:color w:val="000000"/>
        </w:rPr>
        <w:t>: (Statement of expected behavior a</w:t>
      </w:r>
      <w:r w:rsidR="005456D6">
        <w:rPr>
          <w:color w:val="000000"/>
        </w:rPr>
        <w:t>nd respectful exchange of ideas:</w:t>
      </w:r>
    </w:p>
    <w:p w14:paraId="29D871E0" w14:textId="77777777" w:rsidR="008F12A4" w:rsidRDefault="00481A5C" w:rsidP="0003597F">
      <w:pPr>
        <w:rPr>
          <w:color w:val="000000"/>
        </w:rPr>
      </w:pPr>
      <w:r>
        <w:rPr>
          <w:color w:val="000000"/>
        </w:rPr>
        <w:t>Present policies to foster a positive learning environment, including use of cell phones, mobile devices, etc.).</w:t>
      </w:r>
      <w:r w:rsidR="00D72BE5">
        <w:rPr>
          <w:color w:val="000000"/>
        </w:rPr>
        <w:t xml:space="preserve">   </w:t>
      </w:r>
    </w:p>
    <w:p w14:paraId="6F95754A" w14:textId="77777777" w:rsidR="00481A5C" w:rsidRDefault="008F12A4" w:rsidP="0003597F">
      <w:pPr>
        <w:rPr>
          <w:color w:val="000000"/>
        </w:rPr>
      </w:pPr>
      <w:r>
        <w:rPr>
          <w:color w:val="000000"/>
        </w:rPr>
        <w:t xml:space="preserve">Students are expected to be familiar with the UA Policy on </w:t>
      </w:r>
      <w:r w:rsidRPr="003A6782">
        <w:rPr>
          <w:color w:val="000000"/>
        </w:rPr>
        <w:t>Disruptive Student Behavior in an Instructional Setting</w:t>
      </w:r>
      <w:r w:rsidRPr="003A6782">
        <w:rPr>
          <w:b/>
          <w:bCs/>
          <w:color w:val="000000"/>
        </w:rPr>
        <w:t xml:space="preserve"> </w:t>
      </w:r>
      <w:r w:rsidRPr="003A6782">
        <w:rPr>
          <w:color w:val="000000"/>
        </w:rPr>
        <w:t>found at:</w:t>
      </w:r>
      <w:r>
        <w:rPr>
          <w:color w:val="000000"/>
        </w:rPr>
        <w:t xml:space="preserve">  </w:t>
      </w:r>
      <w:hyperlink r:id="rId22" w:history="1">
        <w:r w:rsidR="00D72BE5" w:rsidRPr="003717E8">
          <w:rPr>
            <w:rStyle w:val="Hyperlink"/>
          </w:rPr>
          <w:t>http://policy.arizona.edu/education-and-student-affairs/disruptive-behavior-instructional-setting</w:t>
        </w:r>
      </w:hyperlink>
    </w:p>
    <w:p w14:paraId="53C18CB2" w14:textId="77777777" w:rsidR="004F431B" w:rsidRDefault="004F431B" w:rsidP="0003597F">
      <w:pPr>
        <w:rPr>
          <w:color w:val="000000"/>
        </w:rPr>
      </w:pPr>
    </w:p>
    <w:p w14:paraId="433F6966" w14:textId="77777777" w:rsidR="00481A5C" w:rsidRDefault="00A93FA3" w:rsidP="0003597F">
      <w:r>
        <w:rPr>
          <w:b/>
          <w:color w:val="000000"/>
        </w:rPr>
        <w:t>Threatening B</w:t>
      </w:r>
      <w:r w:rsidR="00481A5C" w:rsidRPr="00A93FA3">
        <w:rPr>
          <w:b/>
          <w:color w:val="000000"/>
        </w:rPr>
        <w:t>ehavior Policy</w:t>
      </w:r>
      <w:r w:rsidR="00481A5C">
        <w:rPr>
          <w:color w:val="000000"/>
        </w:rPr>
        <w:t xml:space="preserve">:  </w:t>
      </w:r>
      <w:r w:rsidR="0020738D">
        <w:rPr>
          <w:color w:val="000000"/>
        </w:rPr>
        <w:t>The UA Threatening Behavior by Students Policy prohibits threats of physical harm to any member of the University community, including to one’s self</w:t>
      </w:r>
      <w:r w:rsidR="00C05C29">
        <w:rPr>
          <w:color w:val="000000"/>
        </w:rPr>
        <w:t xml:space="preserve">, </w:t>
      </w:r>
      <w:hyperlink r:id="rId23" w:history="1">
        <w:r w:rsidR="00D72BE5" w:rsidRPr="003717E8">
          <w:rPr>
            <w:rStyle w:val="Hyperlink"/>
          </w:rPr>
          <w:t>http://policy.arizona.edu/education-and-student-affairs/threatening-behavior-students</w:t>
        </w:r>
      </w:hyperlink>
    </w:p>
    <w:p w14:paraId="72BB34A2" w14:textId="77777777" w:rsidR="008F12A4" w:rsidRDefault="008F12A4" w:rsidP="008F12A4">
      <w:pPr>
        <w:pStyle w:val="Default"/>
        <w:rPr>
          <w:color w:val="auto"/>
        </w:rPr>
      </w:pPr>
    </w:p>
    <w:p w14:paraId="12DF2F1A" w14:textId="77777777" w:rsidR="008F12A4" w:rsidRPr="008F12A4" w:rsidRDefault="008F12A4" w:rsidP="008F12A4">
      <w:pPr>
        <w:pStyle w:val="Default"/>
        <w:rPr>
          <w:rFonts w:ascii="Times New Roman" w:hAnsi="Times New Roman" w:cs="Times New Roman"/>
          <w:b/>
        </w:rPr>
      </w:pPr>
      <w:r>
        <w:rPr>
          <w:rFonts w:ascii="Times New Roman" w:hAnsi="Times New Roman" w:cs="Times New Roman"/>
          <w:b/>
          <w:iCs/>
        </w:rPr>
        <w:t>Nondiscrimination and Anti-harassment Policy:</w:t>
      </w:r>
    </w:p>
    <w:p w14:paraId="171EC2DA" w14:textId="77777777" w:rsidR="008F12A4" w:rsidRDefault="0071574D" w:rsidP="00957A34">
      <w:pPr>
        <w:pStyle w:val="NormalWeb"/>
        <w:spacing w:before="0" w:beforeAutospacing="0" w:after="0" w:afterAutospacing="0"/>
        <w:rPr>
          <w:b/>
          <w:bCs/>
        </w:rPr>
      </w:pPr>
      <w:r>
        <w:t>The University of Arizona is committed to creating and maintaining an env</w:t>
      </w:r>
      <w:r w:rsidR="0020738D">
        <w:t>ironment free of discrimination,</w:t>
      </w:r>
      <w:r>
        <w:t xml:space="preserve"> </w:t>
      </w:r>
      <w:hyperlink r:id="rId24" w:history="1">
        <w:r w:rsidR="008F12A4">
          <w:rPr>
            <w:rStyle w:val="Hyperlink"/>
          </w:rPr>
          <w:t>http://policy.arizona.edu/human-resources/nondiscrimination-and-anti-harassment-policy</w:t>
        </w:r>
      </w:hyperlink>
    </w:p>
    <w:p w14:paraId="1225E6D6" w14:textId="77777777" w:rsidR="00B42563" w:rsidRDefault="00B42563" w:rsidP="0003597F">
      <w:pPr>
        <w:rPr>
          <w:b/>
          <w:bCs/>
        </w:rPr>
      </w:pPr>
    </w:p>
    <w:p w14:paraId="531557B6" w14:textId="77777777" w:rsidR="003A6782" w:rsidRDefault="003A6782" w:rsidP="0003597F">
      <w:pPr>
        <w:rPr>
          <w:b/>
          <w:bCs/>
        </w:rPr>
      </w:pPr>
      <w:r w:rsidRPr="00E80AAB">
        <w:rPr>
          <w:b/>
          <w:bCs/>
        </w:rPr>
        <w:t>UA Smoking and Tobacco Policy:</w:t>
      </w:r>
    </w:p>
    <w:p w14:paraId="74D2D541" w14:textId="77777777" w:rsidR="003A6782" w:rsidRDefault="00C93CB2" w:rsidP="0003597F">
      <w:pPr>
        <w:rPr>
          <w:b/>
          <w:bCs/>
        </w:rPr>
      </w:pPr>
      <w:r>
        <w:t>The purpose of this Policy is to establish the University of Arizona’s (University) commitment to protect the health of University faculty, staff, students, and visitors on i</w:t>
      </w:r>
      <w:r w:rsidR="00E80AAB">
        <w:t>ts campuses and in its vehicles,</w:t>
      </w:r>
      <w:r w:rsidR="003A6782" w:rsidRPr="003A6782">
        <w:br/>
      </w:r>
      <w:hyperlink r:id="rId25" w:history="1">
        <w:r w:rsidRPr="00FF4302">
          <w:rPr>
            <w:rStyle w:val="Hyperlink"/>
            <w:bCs/>
          </w:rPr>
          <w:t>http://policy.arizona.edu/ethics-and-conduct/smoking-and-tobacco-policy</w:t>
        </w:r>
      </w:hyperlink>
    </w:p>
    <w:p w14:paraId="574C0D48" w14:textId="77777777" w:rsidR="00C93CB2" w:rsidRPr="003A6782" w:rsidRDefault="00C93CB2" w:rsidP="0003597F">
      <w:pPr>
        <w:rPr>
          <w:b/>
          <w:bCs/>
        </w:rPr>
      </w:pPr>
    </w:p>
    <w:p w14:paraId="1BA667F0" w14:textId="77777777" w:rsidR="0003597F" w:rsidRPr="003A6782" w:rsidRDefault="0003597F" w:rsidP="0003597F">
      <w:r w:rsidRPr="003A6782">
        <w:rPr>
          <w:b/>
          <w:bCs/>
        </w:rPr>
        <w:t>Syllabus Changes:</w:t>
      </w:r>
      <w:r w:rsidRPr="003A6782">
        <w:t>  Information contained in the course syllabus, other than the grade and</w:t>
      </w:r>
      <w:r w:rsidR="000256EC" w:rsidRPr="003A6782">
        <w:t xml:space="preserve"> </w:t>
      </w:r>
      <w:r w:rsidRPr="003A6782">
        <w:t>absence policies, may be subject to change with reasonable advanc</w:t>
      </w:r>
      <w:r w:rsidR="003A39B6">
        <w:t>e notice, as deemed appropriate by the instructor.</w:t>
      </w:r>
      <w:r w:rsidRPr="003A6782">
        <w:t xml:space="preserve"> </w:t>
      </w:r>
    </w:p>
    <w:p w14:paraId="59EE216D" w14:textId="77777777" w:rsidR="0003597F" w:rsidRDefault="008C27AE" w:rsidP="0003597F">
      <w:pPr>
        <w:rPr>
          <w:b/>
          <w:bCs/>
        </w:rPr>
      </w:pPr>
      <w:r>
        <w:rPr>
          <w:b/>
          <w:bCs/>
        </w:rPr>
        <w:t>_________________________________________________________________________</w:t>
      </w:r>
    </w:p>
    <w:sectPr w:rsidR="0003597F" w:rsidSect="00FF4302">
      <w:pgSz w:w="12240" w:h="15840" w:code="1"/>
      <w:pgMar w:top="1008" w:right="1008"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070C2" w14:textId="77777777" w:rsidR="007C6587" w:rsidRDefault="007C6587">
      <w:r>
        <w:separator/>
      </w:r>
    </w:p>
  </w:endnote>
  <w:endnote w:type="continuationSeparator" w:id="0">
    <w:p w14:paraId="510AE247" w14:textId="77777777" w:rsidR="007C6587" w:rsidRDefault="007C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4B2C9" w14:textId="77777777" w:rsidR="007C6587" w:rsidRDefault="007C6587">
      <w:r>
        <w:separator/>
      </w:r>
    </w:p>
  </w:footnote>
  <w:footnote w:type="continuationSeparator" w:id="0">
    <w:p w14:paraId="485F33A1" w14:textId="77777777" w:rsidR="007C6587" w:rsidRDefault="007C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614"/>
    <w:multiLevelType w:val="hybridMultilevel"/>
    <w:tmpl w:val="BCB2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1121"/>
    <w:multiLevelType w:val="hybridMultilevel"/>
    <w:tmpl w:val="C70C95DC"/>
    <w:lvl w:ilvl="0" w:tplc="E4008B7E">
      <w:start w:val="1"/>
      <w:numFmt w:val="bullet"/>
      <w:lvlText w:val=""/>
      <w:lvlJc w:val="left"/>
      <w:pPr>
        <w:tabs>
          <w:tab w:val="num" w:pos="1828"/>
        </w:tabs>
        <w:ind w:left="1828" w:hanging="360"/>
      </w:pPr>
      <w:rPr>
        <w:rFonts w:ascii="Symbol" w:hAnsi="Symbol" w:hint="default"/>
      </w:rPr>
    </w:lvl>
    <w:lvl w:ilvl="1" w:tplc="C8E4801C">
      <w:start w:val="1"/>
      <w:numFmt w:val="decimal"/>
      <w:lvlText w:val="%2."/>
      <w:lvlJc w:val="left"/>
      <w:pPr>
        <w:tabs>
          <w:tab w:val="num" w:pos="2188"/>
        </w:tabs>
        <w:ind w:left="2188" w:hanging="360"/>
      </w:pPr>
    </w:lvl>
    <w:lvl w:ilvl="2" w:tplc="170EDA46">
      <w:start w:val="1"/>
      <w:numFmt w:val="decimal"/>
      <w:lvlText w:val="%3."/>
      <w:lvlJc w:val="left"/>
      <w:pPr>
        <w:tabs>
          <w:tab w:val="num" w:pos="2908"/>
        </w:tabs>
        <w:ind w:left="2908" w:hanging="360"/>
      </w:pPr>
    </w:lvl>
    <w:lvl w:ilvl="3" w:tplc="5A3AB4E8">
      <w:start w:val="1"/>
      <w:numFmt w:val="decimal"/>
      <w:lvlText w:val="%4."/>
      <w:lvlJc w:val="left"/>
      <w:pPr>
        <w:tabs>
          <w:tab w:val="num" w:pos="3628"/>
        </w:tabs>
        <w:ind w:left="3628" w:hanging="360"/>
      </w:pPr>
    </w:lvl>
    <w:lvl w:ilvl="4" w:tplc="9B88560A">
      <w:start w:val="1"/>
      <w:numFmt w:val="decimal"/>
      <w:lvlText w:val="%5."/>
      <w:lvlJc w:val="left"/>
      <w:pPr>
        <w:tabs>
          <w:tab w:val="num" w:pos="4348"/>
        </w:tabs>
        <w:ind w:left="4348" w:hanging="360"/>
      </w:pPr>
    </w:lvl>
    <w:lvl w:ilvl="5" w:tplc="35FA3F82">
      <w:start w:val="1"/>
      <w:numFmt w:val="decimal"/>
      <w:lvlText w:val="%6."/>
      <w:lvlJc w:val="left"/>
      <w:pPr>
        <w:tabs>
          <w:tab w:val="num" w:pos="5068"/>
        </w:tabs>
        <w:ind w:left="5068" w:hanging="360"/>
      </w:pPr>
    </w:lvl>
    <w:lvl w:ilvl="6" w:tplc="DC4CF300">
      <w:start w:val="1"/>
      <w:numFmt w:val="decimal"/>
      <w:lvlText w:val="%7."/>
      <w:lvlJc w:val="left"/>
      <w:pPr>
        <w:tabs>
          <w:tab w:val="num" w:pos="5788"/>
        </w:tabs>
        <w:ind w:left="5788" w:hanging="360"/>
      </w:pPr>
    </w:lvl>
    <w:lvl w:ilvl="7" w:tplc="0FAA2BE2">
      <w:start w:val="1"/>
      <w:numFmt w:val="decimal"/>
      <w:lvlText w:val="%8."/>
      <w:lvlJc w:val="left"/>
      <w:pPr>
        <w:tabs>
          <w:tab w:val="num" w:pos="6508"/>
        </w:tabs>
        <w:ind w:left="6508" w:hanging="360"/>
      </w:pPr>
    </w:lvl>
    <w:lvl w:ilvl="8" w:tplc="FEFEE350">
      <w:start w:val="1"/>
      <w:numFmt w:val="decimal"/>
      <w:lvlText w:val="%9."/>
      <w:lvlJc w:val="left"/>
      <w:pPr>
        <w:tabs>
          <w:tab w:val="num" w:pos="7228"/>
        </w:tabs>
        <w:ind w:left="7228" w:hanging="360"/>
      </w:pPr>
    </w:lvl>
  </w:abstractNum>
  <w:abstractNum w:abstractNumId="2" w15:restartNumberingAfterBreak="0">
    <w:nsid w:val="1C187C3D"/>
    <w:multiLevelType w:val="hybridMultilevel"/>
    <w:tmpl w:val="C70C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43830"/>
    <w:multiLevelType w:val="hybridMultilevel"/>
    <w:tmpl w:val="6F72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46CF9"/>
    <w:multiLevelType w:val="hybridMultilevel"/>
    <w:tmpl w:val="5094AA6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60C89"/>
    <w:multiLevelType w:val="hybridMultilevel"/>
    <w:tmpl w:val="3EC0D9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46CC6"/>
    <w:multiLevelType w:val="hybridMultilevel"/>
    <w:tmpl w:val="90B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33D36"/>
    <w:multiLevelType w:val="hybridMultilevel"/>
    <w:tmpl w:val="3C18D718"/>
    <w:lvl w:ilvl="0" w:tplc="83A86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8164A"/>
    <w:multiLevelType w:val="hybridMultilevel"/>
    <w:tmpl w:val="950C8A46"/>
    <w:lvl w:ilvl="0" w:tplc="320C5BC6">
      <w:start w:val="1"/>
      <w:numFmt w:val="upperLetter"/>
      <w:lvlText w:val="(%1)"/>
      <w:lvlJc w:val="left"/>
      <w:pPr>
        <w:ind w:left="750" w:hanging="390"/>
      </w:pPr>
      <w:rPr>
        <w:rFonts w:hint="default"/>
      </w:rPr>
    </w:lvl>
    <w:lvl w:ilvl="1" w:tplc="41525D4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9286C"/>
    <w:multiLevelType w:val="hybridMultilevel"/>
    <w:tmpl w:val="C6AE7A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9"/>
  </w:num>
  <w:num w:numId="6">
    <w:abstractNumId w:val="8"/>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29"/>
    <w:rsid w:val="00001A4D"/>
    <w:rsid w:val="00002CD5"/>
    <w:rsid w:val="00003F93"/>
    <w:rsid w:val="00004F3A"/>
    <w:rsid w:val="00005729"/>
    <w:rsid w:val="00005E2B"/>
    <w:rsid w:val="000135B0"/>
    <w:rsid w:val="0001605D"/>
    <w:rsid w:val="00016F9C"/>
    <w:rsid w:val="00017FF3"/>
    <w:rsid w:val="00020986"/>
    <w:rsid w:val="00020C12"/>
    <w:rsid w:val="0002142D"/>
    <w:rsid w:val="00021D42"/>
    <w:rsid w:val="00023014"/>
    <w:rsid w:val="00023087"/>
    <w:rsid w:val="000235A3"/>
    <w:rsid w:val="000235CB"/>
    <w:rsid w:val="0002382B"/>
    <w:rsid w:val="000243F0"/>
    <w:rsid w:val="0002466A"/>
    <w:rsid w:val="000247FC"/>
    <w:rsid w:val="000256EC"/>
    <w:rsid w:val="00030B6B"/>
    <w:rsid w:val="000318E5"/>
    <w:rsid w:val="000329E9"/>
    <w:rsid w:val="00035612"/>
    <w:rsid w:val="0003597F"/>
    <w:rsid w:val="000412A3"/>
    <w:rsid w:val="000422A6"/>
    <w:rsid w:val="00044B6C"/>
    <w:rsid w:val="0004580D"/>
    <w:rsid w:val="00045C86"/>
    <w:rsid w:val="00046A8C"/>
    <w:rsid w:val="00046B27"/>
    <w:rsid w:val="000477C3"/>
    <w:rsid w:val="00047FD2"/>
    <w:rsid w:val="0005083F"/>
    <w:rsid w:val="000528E4"/>
    <w:rsid w:val="00055D62"/>
    <w:rsid w:val="0005757C"/>
    <w:rsid w:val="00057760"/>
    <w:rsid w:val="00062212"/>
    <w:rsid w:val="000629D4"/>
    <w:rsid w:val="000630E7"/>
    <w:rsid w:val="00063107"/>
    <w:rsid w:val="0006480E"/>
    <w:rsid w:val="000652AF"/>
    <w:rsid w:val="0006623C"/>
    <w:rsid w:val="0006633D"/>
    <w:rsid w:val="00072820"/>
    <w:rsid w:val="00073012"/>
    <w:rsid w:val="00073A70"/>
    <w:rsid w:val="000752BD"/>
    <w:rsid w:val="00075F70"/>
    <w:rsid w:val="00076C67"/>
    <w:rsid w:val="00080889"/>
    <w:rsid w:val="00084210"/>
    <w:rsid w:val="00084B7F"/>
    <w:rsid w:val="0008607A"/>
    <w:rsid w:val="00086DB1"/>
    <w:rsid w:val="00092E07"/>
    <w:rsid w:val="00094FB4"/>
    <w:rsid w:val="000953C9"/>
    <w:rsid w:val="00095B86"/>
    <w:rsid w:val="00096CDD"/>
    <w:rsid w:val="00096D97"/>
    <w:rsid w:val="000A1440"/>
    <w:rsid w:val="000A18A2"/>
    <w:rsid w:val="000A19B8"/>
    <w:rsid w:val="000A2B4A"/>
    <w:rsid w:val="000A7EFF"/>
    <w:rsid w:val="000B1420"/>
    <w:rsid w:val="000B4282"/>
    <w:rsid w:val="000B54BF"/>
    <w:rsid w:val="000B665C"/>
    <w:rsid w:val="000C10E1"/>
    <w:rsid w:val="000C1EA8"/>
    <w:rsid w:val="000C3B80"/>
    <w:rsid w:val="000C5D58"/>
    <w:rsid w:val="000C6099"/>
    <w:rsid w:val="000D0259"/>
    <w:rsid w:val="000D0443"/>
    <w:rsid w:val="000D051F"/>
    <w:rsid w:val="000D07B5"/>
    <w:rsid w:val="000D0B08"/>
    <w:rsid w:val="000D118F"/>
    <w:rsid w:val="000D5E17"/>
    <w:rsid w:val="000D74D7"/>
    <w:rsid w:val="000D7675"/>
    <w:rsid w:val="000D78C1"/>
    <w:rsid w:val="000E1C84"/>
    <w:rsid w:val="000E2ACA"/>
    <w:rsid w:val="000E2B0F"/>
    <w:rsid w:val="000E3308"/>
    <w:rsid w:val="000E5592"/>
    <w:rsid w:val="000E5A14"/>
    <w:rsid w:val="000E7D01"/>
    <w:rsid w:val="000F02F5"/>
    <w:rsid w:val="000F11C7"/>
    <w:rsid w:val="000F1C10"/>
    <w:rsid w:val="000F2547"/>
    <w:rsid w:val="000F404D"/>
    <w:rsid w:val="000F6451"/>
    <w:rsid w:val="000F6863"/>
    <w:rsid w:val="000F7129"/>
    <w:rsid w:val="0010083D"/>
    <w:rsid w:val="0010108D"/>
    <w:rsid w:val="00102A1B"/>
    <w:rsid w:val="00102BF0"/>
    <w:rsid w:val="00110C31"/>
    <w:rsid w:val="00110C63"/>
    <w:rsid w:val="00112BC6"/>
    <w:rsid w:val="0011370F"/>
    <w:rsid w:val="00114EC8"/>
    <w:rsid w:val="001158FE"/>
    <w:rsid w:val="00115A4C"/>
    <w:rsid w:val="00116778"/>
    <w:rsid w:val="00117294"/>
    <w:rsid w:val="0012065D"/>
    <w:rsid w:val="00121646"/>
    <w:rsid w:val="00121A3A"/>
    <w:rsid w:val="00122464"/>
    <w:rsid w:val="00124D96"/>
    <w:rsid w:val="00125567"/>
    <w:rsid w:val="001269B3"/>
    <w:rsid w:val="00126E61"/>
    <w:rsid w:val="00133DB9"/>
    <w:rsid w:val="00135237"/>
    <w:rsid w:val="00135366"/>
    <w:rsid w:val="001353E1"/>
    <w:rsid w:val="00136820"/>
    <w:rsid w:val="00136E96"/>
    <w:rsid w:val="00140101"/>
    <w:rsid w:val="0014347C"/>
    <w:rsid w:val="00143E00"/>
    <w:rsid w:val="00144CDD"/>
    <w:rsid w:val="001518AD"/>
    <w:rsid w:val="001533AD"/>
    <w:rsid w:val="00154A81"/>
    <w:rsid w:val="001558F1"/>
    <w:rsid w:val="00162049"/>
    <w:rsid w:val="00163637"/>
    <w:rsid w:val="0016390F"/>
    <w:rsid w:val="00164507"/>
    <w:rsid w:val="00164835"/>
    <w:rsid w:val="00165C09"/>
    <w:rsid w:val="00166038"/>
    <w:rsid w:val="001665FC"/>
    <w:rsid w:val="00166612"/>
    <w:rsid w:val="001706DA"/>
    <w:rsid w:val="0017077F"/>
    <w:rsid w:val="00172868"/>
    <w:rsid w:val="00175A9A"/>
    <w:rsid w:val="00182716"/>
    <w:rsid w:val="001843E5"/>
    <w:rsid w:val="0019092F"/>
    <w:rsid w:val="00191186"/>
    <w:rsid w:val="00193390"/>
    <w:rsid w:val="0019407C"/>
    <w:rsid w:val="00194C67"/>
    <w:rsid w:val="00196265"/>
    <w:rsid w:val="0019670F"/>
    <w:rsid w:val="001972B6"/>
    <w:rsid w:val="00197EB3"/>
    <w:rsid w:val="001A0AD2"/>
    <w:rsid w:val="001A0B8A"/>
    <w:rsid w:val="001A2E9D"/>
    <w:rsid w:val="001A3DBF"/>
    <w:rsid w:val="001A43EB"/>
    <w:rsid w:val="001A5FFF"/>
    <w:rsid w:val="001A72E6"/>
    <w:rsid w:val="001B1E88"/>
    <w:rsid w:val="001B2038"/>
    <w:rsid w:val="001B4D30"/>
    <w:rsid w:val="001B6E7D"/>
    <w:rsid w:val="001B7698"/>
    <w:rsid w:val="001B782D"/>
    <w:rsid w:val="001C0F53"/>
    <w:rsid w:val="001C1F18"/>
    <w:rsid w:val="001C4B00"/>
    <w:rsid w:val="001C4C0E"/>
    <w:rsid w:val="001C7E09"/>
    <w:rsid w:val="001D1E18"/>
    <w:rsid w:val="001D366A"/>
    <w:rsid w:val="001D7272"/>
    <w:rsid w:val="001D7B00"/>
    <w:rsid w:val="001E0D2A"/>
    <w:rsid w:val="001E0FE4"/>
    <w:rsid w:val="001E1729"/>
    <w:rsid w:val="001E46DA"/>
    <w:rsid w:val="001E5E74"/>
    <w:rsid w:val="001E6FC1"/>
    <w:rsid w:val="001E7999"/>
    <w:rsid w:val="001E7BEB"/>
    <w:rsid w:val="001F01A3"/>
    <w:rsid w:val="001F340E"/>
    <w:rsid w:val="001F4472"/>
    <w:rsid w:val="001F56A3"/>
    <w:rsid w:val="001F5B36"/>
    <w:rsid w:val="001F6B4D"/>
    <w:rsid w:val="00200F59"/>
    <w:rsid w:val="00201215"/>
    <w:rsid w:val="00202C5F"/>
    <w:rsid w:val="00203039"/>
    <w:rsid w:val="00203087"/>
    <w:rsid w:val="002033A7"/>
    <w:rsid w:val="00203544"/>
    <w:rsid w:val="00203E3A"/>
    <w:rsid w:val="00205E60"/>
    <w:rsid w:val="00206D4C"/>
    <w:rsid w:val="0020738D"/>
    <w:rsid w:val="00210EDF"/>
    <w:rsid w:val="002114AB"/>
    <w:rsid w:val="00214107"/>
    <w:rsid w:val="00215B07"/>
    <w:rsid w:val="00216306"/>
    <w:rsid w:val="00216944"/>
    <w:rsid w:val="00221456"/>
    <w:rsid w:val="00223B6B"/>
    <w:rsid w:val="00224AEF"/>
    <w:rsid w:val="0022668A"/>
    <w:rsid w:val="00226E48"/>
    <w:rsid w:val="0023098A"/>
    <w:rsid w:val="002337B8"/>
    <w:rsid w:val="00234269"/>
    <w:rsid w:val="002344DC"/>
    <w:rsid w:val="00234E5C"/>
    <w:rsid w:val="00236BD2"/>
    <w:rsid w:val="00240036"/>
    <w:rsid w:val="0024073F"/>
    <w:rsid w:val="00241BE4"/>
    <w:rsid w:val="0024386F"/>
    <w:rsid w:val="00243B05"/>
    <w:rsid w:val="002442CE"/>
    <w:rsid w:val="00245A99"/>
    <w:rsid w:val="00247FCC"/>
    <w:rsid w:val="0025167B"/>
    <w:rsid w:val="0025320E"/>
    <w:rsid w:val="00256244"/>
    <w:rsid w:val="00256F43"/>
    <w:rsid w:val="00257843"/>
    <w:rsid w:val="002605B0"/>
    <w:rsid w:val="002606F4"/>
    <w:rsid w:val="0026095C"/>
    <w:rsid w:val="002633DE"/>
    <w:rsid w:val="00264BE9"/>
    <w:rsid w:val="00265160"/>
    <w:rsid w:val="00266E3E"/>
    <w:rsid w:val="00267EA6"/>
    <w:rsid w:val="002702E6"/>
    <w:rsid w:val="00270EBA"/>
    <w:rsid w:val="0027397B"/>
    <w:rsid w:val="00274942"/>
    <w:rsid w:val="00274A36"/>
    <w:rsid w:val="00276B05"/>
    <w:rsid w:val="002774A4"/>
    <w:rsid w:val="00277A25"/>
    <w:rsid w:val="00277A5B"/>
    <w:rsid w:val="00280FA6"/>
    <w:rsid w:val="00281F54"/>
    <w:rsid w:val="0028202B"/>
    <w:rsid w:val="002826B7"/>
    <w:rsid w:val="00283351"/>
    <w:rsid w:val="00285FC5"/>
    <w:rsid w:val="00287BD1"/>
    <w:rsid w:val="0029065B"/>
    <w:rsid w:val="00291CC0"/>
    <w:rsid w:val="00291EF8"/>
    <w:rsid w:val="00292C6B"/>
    <w:rsid w:val="0029326E"/>
    <w:rsid w:val="002946FF"/>
    <w:rsid w:val="0029472B"/>
    <w:rsid w:val="00294891"/>
    <w:rsid w:val="00296B37"/>
    <w:rsid w:val="002A02A7"/>
    <w:rsid w:val="002A08F8"/>
    <w:rsid w:val="002A2368"/>
    <w:rsid w:val="002A240A"/>
    <w:rsid w:val="002A3CDC"/>
    <w:rsid w:val="002A6055"/>
    <w:rsid w:val="002A7309"/>
    <w:rsid w:val="002B0F66"/>
    <w:rsid w:val="002B13C0"/>
    <w:rsid w:val="002B13FF"/>
    <w:rsid w:val="002B3499"/>
    <w:rsid w:val="002B4ECC"/>
    <w:rsid w:val="002C0C2D"/>
    <w:rsid w:val="002C0F84"/>
    <w:rsid w:val="002C10FE"/>
    <w:rsid w:val="002C2793"/>
    <w:rsid w:val="002C4459"/>
    <w:rsid w:val="002D03DD"/>
    <w:rsid w:val="002D2DC5"/>
    <w:rsid w:val="002D4EF9"/>
    <w:rsid w:val="002D532D"/>
    <w:rsid w:val="002E0884"/>
    <w:rsid w:val="002E1577"/>
    <w:rsid w:val="002E2029"/>
    <w:rsid w:val="002E28D3"/>
    <w:rsid w:val="002E33EF"/>
    <w:rsid w:val="002E3B52"/>
    <w:rsid w:val="002E443F"/>
    <w:rsid w:val="002E45F8"/>
    <w:rsid w:val="002E4C74"/>
    <w:rsid w:val="002E5793"/>
    <w:rsid w:val="002F4154"/>
    <w:rsid w:val="002F58F4"/>
    <w:rsid w:val="002F638D"/>
    <w:rsid w:val="002F7EB5"/>
    <w:rsid w:val="003018E8"/>
    <w:rsid w:val="0030231A"/>
    <w:rsid w:val="0030258E"/>
    <w:rsid w:val="00303391"/>
    <w:rsid w:val="00303FF3"/>
    <w:rsid w:val="003046E9"/>
    <w:rsid w:val="00305161"/>
    <w:rsid w:val="0030722C"/>
    <w:rsid w:val="0031214F"/>
    <w:rsid w:val="00313851"/>
    <w:rsid w:val="003139E6"/>
    <w:rsid w:val="00313C6A"/>
    <w:rsid w:val="00314421"/>
    <w:rsid w:val="00315510"/>
    <w:rsid w:val="00315E08"/>
    <w:rsid w:val="00316298"/>
    <w:rsid w:val="003169A3"/>
    <w:rsid w:val="00317A65"/>
    <w:rsid w:val="00320A69"/>
    <w:rsid w:val="00321E5F"/>
    <w:rsid w:val="00323DBD"/>
    <w:rsid w:val="00323FC2"/>
    <w:rsid w:val="003240CA"/>
    <w:rsid w:val="0032417F"/>
    <w:rsid w:val="003262C3"/>
    <w:rsid w:val="00326C9E"/>
    <w:rsid w:val="00327106"/>
    <w:rsid w:val="003304CD"/>
    <w:rsid w:val="0033095C"/>
    <w:rsid w:val="0033146C"/>
    <w:rsid w:val="00331CCE"/>
    <w:rsid w:val="003333CF"/>
    <w:rsid w:val="00335434"/>
    <w:rsid w:val="00335AE0"/>
    <w:rsid w:val="00336030"/>
    <w:rsid w:val="0033619C"/>
    <w:rsid w:val="00341A7A"/>
    <w:rsid w:val="00343293"/>
    <w:rsid w:val="00344A51"/>
    <w:rsid w:val="003451A3"/>
    <w:rsid w:val="0034746F"/>
    <w:rsid w:val="0034747F"/>
    <w:rsid w:val="0035026F"/>
    <w:rsid w:val="00352AE9"/>
    <w:rsid w:val="00352B81"/>
    <w:rsid w:val="00353ACE"/>
    <w:rsid w:val="00354103"/>
    <w:rsid w:val="00354D2B"/>
    <w:rsid w:val="00356E72"/>
    <w:rsid w:val="00361AAC"/>
    <w:rsid w:val="00361C99"/>
    <w:rsid w:val="00362E1E"/>
    <w:rsid w:val="003634B1"/>
    <w:rsid w:val="0036512B"/>
    <w:rsid w:val="00365822"/>
    <w:rsid w:val="00366AAC"/>
    <w:rsid w:val="00366C86"/>
    <w:rsid w:val="00367831"/>
    <w:rsid w:val="003678F4"/>
    <w:rsid w:val="00370CCC"/>
    <w:rsid w:val="00371F39"/>
    <w:rsid w:val="00373BC1"/>
    <w:rsid w:val="00375913"/>
    <w:rsid w:val="00376110"/>
    <w:rsid w:val="00376CED"/>
    <w:rsid w:val="003810FF"/>
    <w:rsid w:val="00384589"/>
    <w:rsid w:val="00384D9C"/>
    <w:rsid w:val="003860BD"/>
    <w:rsid w:val="00391F63"/>
    <w:rsid w:val="003926CC"/>
    <w:rsid w:val="00394567"/>
    <w:rsid w:val="00397481"/>
    <w:rsid w:val="003A0065"/>
    <w:rsid w:val="003A0877"/>
    <w:rsid w:val="003A19BD"/>
    <w:rsid w:val="003A21A4"/>
    <w:rsid w:val="003A3412"/>
    <w:rsid w:val="003A39B6"/>
    <w:rsid w:val="003A449F"/>
    <w:rsid w:val="003A6782"/>
    <w:rsid w:val="003A78A2"/>
    <w:rsid w:val="003B048E"/>
    <w:rsid w:val="003B103B"/>
    <w:rsid w:val="003B131B"/>
    <w:rsid w:val="003B2484"/>
    <w:rsid w:val="003B391F"/>
    <w:rsid w:val="003B3A8C"/>
    <w:rsid w:val="003B589D"/>
    <w:rsid w:val="003B6454"/>
    <w:rsid w:val="003B766B"/>
    <w:rsid w:val="003C1FE0"/>
    <w:rsid w:val="003C448F"/>
    <w:rsid w:val="003C66F9"/>
    <w:rsid w:val="003D0368"/>
    <w:rsid w:val="003D0AB0"/>
    <w:rsid w:val="003D2A5F"/>
    <w:rsid w:val="003D5958"/>
    <w:rsid w:val="003E1BDE"/>
    <w:rsid w:val="003E3537"/>
    <w:rsid w:val="003E4348"/>
    <w:rsid w:val="003E4654"/>
    <w:rsid w:val="003E7D56"/>
    <w:rsid w:val="003F02E3"/>
    <w:rsid w:val="003F1186"/>
    <w:rsid w:val="003F305F"/>
    <w:rsid w:val="003F50F6"/>
    <w:rsid w:val="003F6260"/>
    <w:rsid w:val="003F6280"/>
    <w:rsid w:val="003F71DA"/>
    <w:rsid w:val="00400834"/>
    <w:rsid w:val="0040115D"/>
    <w:rsid w:val="00403CB8"/>
    <w:rsid w:val="004044BF"/>
    <w:rsid w:val="004055C3"/>
    <w:rsid w:val="00407D41"/>
    <w:rsid w:val="00410522"/>
    <w:rsid w:val="004105D1"/>
    <w:rsid w:val="00410607"/>
    <w:rsid w:val="00410CE2"/>
    <w:rsid w:val="00411FD0"/>
    <w:rsid w:val="00413D9A"/>
    <w:rsid w:val="00414475"/>
    <w:rsid w:val="004152AA"/>
    <w:rsid w:val="00415549"/>
    <w:rsid w:val="004172F6"/>
    <w:rsid w:val="00421C71"/>
    <w:rsid w:val="00424196"/>
    <w:rsid w:val="004247F1"/>
    <w:rsid w:val="00424D03"/>
    <w:rsid w:val="00426A60"/>
    <w:rsid w:val="0043059C"/>
    <w:rsid w:val="0043083E"/>
    <w:rsid w:val="00430C67"/>
    <w:rsid w:val="004325FF"/>
    <w:rsid w:val="00434986"/>
    <w:rsid w:val="0043642C"/>
    <w:rsid w:val="00443739"/>
    <w:rsid w:val="00444166"/>
    <w:rsid w:val="00445C64"/>
    <w:rsid w:val="00446E62"/>
    <w:rsid w:val="00447B7B"/>
    <w:rsid w:val="00450AEC"/>
    <w:rsid w:val="0045193D"/>
    <w:rsid w:val="004534C4"/>
    <w:rsid w:val="00454101"/>
    <w:rsid w:val="0046032B"/>
    <w:rsid w:val="004641E7"/>
    <w:rsid w:val="00464994"/>
    <w:rsid w:val="00464BF2"/>
    <w:rsid w:val="00464C1F"/>
    <w:rsid w:val="00466EC1"/>
    <w:rsid w:val="00466F88"/>
    <w:rsid w:val="0047118A"/>
    <w:rsid w:val="00473678"/>
    <w:rsid w:val="00473A02"/>
    <w:rsid w:val="004743EB"/>
    <w:rsid w:val="00474FE6"/>
    <w:rsid w:val="00476256"/>
    <w:rsid w:val="004800CC"/>
    <w:rsid w:val="00481A5C"/>
    <w:rsid w:val="0048573A"/>
    <w:rsid w:val="00487B8D"/>
    <w:rsid w:val="00490450"/>
    <w:rsid w:val="00492592"/>
    <w:rsid w:val="00492FC6"/>
    <w:rsid w:val="00494EAF"/>
    <w:rsid w:val="0049545F"/>
    <w:rsid w:val="00496282"/>
    <w:rsid w:val="00497850"/>
    <w:rsid w:val="004A11A6"/>
    <w:rsid w:val="004A28AF"/>
    <w:rsid w:val="004A28E0"/>
    <w:rsid w:val="004A3044"/>
    <w:rsid w:val="004A4E8D"/>
    <w:rsid w:val="004A75BC"/>
    <w:rsid w:val="004B0C74"/>
    <w:rsid w:val="004B369B"/>
    <w:rsid w:val="004B3D04"/>
    <w:rsid w:val="004B6D53"/>
    <w:rsid w:val="004C17C4"/>
    <w:rsid w:val="004C1BB6"/>
    <w:rsid w:val="004C2C15"/>
    <w:rsid w:val="004C3B30"/>
    <w:rsid w:val="004C44BB"/>
    <w:rsid w:val="004D03A5"/>
    <w:rsid w:val="004D100B"/>
    <w:rsid w:val="004D20FF"/>
    <w:rsid w:val="004D2594"/>
    <w:rsid w:val="004D2B27"/>
    <w:rsid w:val="004D368F"/>
    <w:rsid w:val="004D6D21"/>
    <w:rsid w:val="004E0C24"/>
    <w:rsid w:val="004E10E7"/>
    <w:rsid w:val="004E237E"/>
    <w:rsid w:val="004E399A"/>
    <w:rsid w:val="004E4FF0"/>
    <w:rsid w:val="004E60AF"/>
    <w:rsid w:val="004E676C"/>
    <w:rsid w:val="004F0085"/>
    <w:rsid w:val="004F2212"/>
    <w:rsid w:val="004F2422"/>
    <w:rsid w:val="004F4279"/>
    <w:rsid w:val="004F431B"/>
    <w:rsid w:val="004F4CA1"/>
    <w:rsid w:val="004F5E2C"/>
    <w:rsid w:val="004F748B"/>
    <w:rsid w:val="00500BEE"/>
    <w:rsid w:val="00501E08"/>
    <w:rsid w:val="00502083"/>
    <w:rsid w:val="0050281D"/>
    <w:rsid w:val="00502904"/>
    <w:rsid w:val="00503299"/>
    <w:rsid w:val="005039DB"/>
    <w:rsid w:val="00504534"/>
    <w:rsid w:val="00505572"/>
    <w:rsid w:val="00505618"/>
    <w:rsid w:val="00505AD5"/>
    <w:rsid w:val="00507601"/>
    <w:rsid w:val="00507D8E"/>
    <w:rsid w:val="0051079C"/>
    <w:rsid w:val="00511648"/>
    <w:rsid w:val="005133E5"/>
    <w:rsid w:val="00514765"/>
    <w:rsid w:val="00514FC6"/>
    <w:rsid w:val="00516463"/>
    <w:rsid w:val="00516542"/>
    <w:rsid w:val="00517CCE"/>
    <w:rsid w:val="00521050"/>
    <w:rsid w:val="0052110E"/>
    <w:rsid w:val="005213E6"/>
    <w:rsid w:val="005215AA"/>
    <w:rsid w:val="00522C4C"/>
    <w:rsid w:val="005234EC"/>
    <w:rsid w:val="00523F07"/>
    <w:rsid w:val="00526E3C"/>
    <w:rsid w:val="005318C3"/>
    <w:rsid w:val="00531DD8"/>
    <w:rsid w:val="00532573"/>
    <w:rsid w:val="005325D5"/>
    <w:rsid w:val="00533A4C"/>
    <w:rsid w:val="00536C0B"/>
    <w:rsid w:val="00540D24"/>
    <w:rsid w:val="00543930"/>
    <w:rsid w:val="00544A20"/>
    <w:rsid w:val="00544DE5"/>
    <w:rsid w:val="005456D6"/>
    <w:rsid w:val="00546A88"/>
    <w:rsid w:val="00553B08"/>
    <w:rsid w:val="00554190"/>
    <w:rsid w:val="0055475E"/>
    <w:rsid w:val="00554A09"/>
    <w:rsid w:val="00554BAA"/>
    <w:rsid w:val="00554D3B"/>
    <w:rsid w:val="00556FB7"/>
    <w:rsid w:val="005576B3"/>
    <w:rsid w:val="005603C9"/>
    <w:rsid w:val="0056160B"/>
    <w:rsid w:val="00561619"/>
    <w:rsid w:val="00561F99"/>
    <w:rsid w:val="00563A88"/>
    <w:rsid w:val="0056709A"/>
    <w:rsid w:val="00570876"/>
    <w:rsid w:val="00570F82"/>
    <w:rsid w:val="005710B3"/>
    <w:rsid w:val="005723A7"/>
    <w:rsid w:val="005725C8"/>
    <w:rsid w:val="00573B22"/>
    <w:rsid w:val="00573D80"/>
    <w:rsid w:val="0057412E"/>
    <w:rsid w:val="00576373"/>
    <w:rsid w:val="00576666"/>
    <w:rsid w:val="00576A14"/>
    <w:rsid w:val="005805CE"/>
    <w:rsid w:val="00580941"/>
    <w:rsid w:val="00581E2E"/>
    <w:rsid w:val="00585BE7"/>
    <w:rsid w:val="00587723"/>
    <w:rsid w:val="00592958"/>
    <w:rsid w:val="00592EF4"/>
    <w:rsid w:val="0059348B"/>
    <w:rsid w:val="00593DF8"/>
    <w:rsid w:val="005942CC"/>
    <w:rsid w:val="00595007"/>
    <w:rsid w:val="0059793B"/>
    <w:rsid w:val="005A14AC"/>
    <w:rsid w:val="005A26A3"/>
    <w:rsid w:val="005A2A39"/>
    <w:rsid w:val="005A317B"/>
    <w:rsid w:val="005A354A"/>
    <w:rsid w:val="005A4F60"/>
    <w:rsid w:val="005A589A"/>
    <w:rsid w:val="005A58DC"/>
    <w:rsid w:val="005A6C41"/>
    <w:rsid w:val="005A7134"/>
    <w:rsid w:val="005B09C1"/>
    <w:rsid w:val="005B0C35"/>
    <w:rsid w:val="005B102F"/>
    <w:rsid w:val="005B3EA0"/>
    <w:rsid w:val="005B57E9"/>
    <w:rsid w:val="005B5B42"/>
    <w:rsid w:val="005B6220"/>
    <w:rsid w:val="005B7A48"/>
    <w:rsid w:val="005B7FEC"/>
    <w:rsid w:val="005C02FF"/>
    <w:rsid w:val="005C509D"/>
    <w:rsid w:val="005C6DA2"/>
    <w:rsid w:val="005D0AAB"/>
    <w:rsid w:val="005D1D3E"/>
    <w:rsid w:val="005D3C0F"/>
    <w:rsid w:val="005E0653"/>
    <w:rsid w:val="005E23E8"/>
    <w:rsid w:val="005E49BE"/>
    <w:rsid w:val="005F3C54"/>
    <w:rsid w:val="005F3F39"/>
    <w:rsid w:val="006002BB"/>
    <w:rsid w:val="00603EAC"/>
    <w:rsid w:val="00604155"/>
    <w:rsid w:val="006041B3"/>
    <w:rsid w:val="00605C89"/>
    <w:rsid w:val="00612238"/>
    <w:rsid w:val="00612B19"/>
    <w:rsid w:val="0061662D"/>
    <w:rsid w:val="0062188B"/>
    <w:rsid w:val="00622BA2"/>
    <w:rsid w:val="006234C2"/>
    <w:rsid w:val="00624B46"/>
    <w:rsid w:val="00624CCB"/>
    <w:rsid w:val="00625C6F"/>
    <w:rsid w:val="00626200"/>
    <w:rsid w:val="00626261"/>
    <w:rsid w:val="00627013"/>
    <w:rsid w:val="006279A9"/>
    <w:rsid w:val="0063113C"/>
    <w:rsid w:val="00635DFB"/>
    <w:rsid w:val="00637325"/>
    <w:rsid w:val="00637A8E"/>
    <w:rsid w:val="006407E7"/>
    <w:rsid w:val="00642CC8"/>
    <w:rsid w:val="0064486A"/>
    <w:rsid w:val="0065034C"/>
    <w:rsid w:val="00651249"/>
    <w:rsid w:val="0065160C"/>
    <w:rsid w:val="00651D31"/>
    <w:rsid w:val="00652515"/>
    <w:rsid w:val="006543F2"/>
    <w:rsid w:val="00655389"/>
    <w:rsid w:val="006557B5"/>
    <w:rsid w:val="00655A29"/>
    <w:rsid w:val="00655A87"/>
    <w:rsid w:val="00656F83"/>
    <w:rsid w:val="00657091"/>
    <w:rsid w:val="00661B78"/>
    <w:rsid w:val="00663A81"/>
    <w:rsid w:val="00664607"/>
    <w:rsid w:val="00667370"/>
    <w:rsid w:val="00667B1E"/>
    <w:rsid w:val="00670722"/>
    <w:rsid w:val="006728E5"/>
    <w:rsid w:val="0067391E"/>
    <w:rsid w:val="00673DB8"/>
    <w:rsid w:val="00673F3D"/>
    <w:rsid w:val="00674C6D"/>
    <w:rsid w:val="00674FC5"/>
    <w:rsid w:val="00676653"/>
    <w:rsid w:val="006775B5"/>
    <w:rsid w:val="00677656"/>
    <w:rsid w:val="00677D21"/>
    <w:rsid w:val="006806D4"/>
    <w:rsid w:val="00682E09"/>
    <w:rsid w:val="006839D5"/>
    <w:rsid w:val="00684F7F"/>
    <w:rsid w:val="0068706F"/>
    <w:rsid w:val="00692799"/>
    <w:rsid w:val="00692E6E"/>
    <w:rsid w:val="006943EE"/>
    <w:rsid w:val="00697CD4"/>
    <w:rsid w:val="006A1E37"/>
    <w:rsid w:val="006A580B"/>
    <w:rsid w:val="006A72D4"/>
    <w:rsid w:val="006B023F"/>
    <w:rsid w:val="006B2060"/>
    <w:rsid w:val="006B221A"/>
    <w:rsid w:val="006B22A5"/>
    <w:rsid w:val="006B2A38"/>
    <w:rsid w:val="006B47C4"/>
    <w:rsid w:val="006B5072"/>
    <w:rsid w:val="006B5AC5"/>
    <w:rsid w:val="006B6FA5"/>
    <w:rsid w:val="006B7842"/>
    <w:rsid w:val="006C08B0"/>
    <w:rsid w:val="006C18A2"/>
    <w:rsid w:val="006C21FE"/>
    <w:rsid w:val="006C24A9"/>
    <w:rsid w:val="006C3D67"/>
    <w:rsid w:val="006C50BC"/>
    <w:rsid w:val="006C540F"/>
    <w:rsid w:val="006C54E1"/>
    <w:rsid w:val="006C589F"/>
    <w:rsid w:val="006D0686"/>
    <w:rsid w:val="006D265B"/>
    <w:rsid w:val="006D30F3"/>
    <w:rsid w:val="006D3421"/>
    <w:rsid w:val="006D5048"/>
    <w:rsid w:val="006D5571"/>
    <w:rsid w:val="006D635E"/>
    <w:rsid w:val="006D68A2"/>
    <w:rsid w:val="006D6E0E"/>
    <w:rsid w:val="006E227C"/>
    <w:rsid w:val="006E24E7"/>
    <w:rsid w:val="006E374E"/>
    <w:rsid w:val="006E44E3"/>
    <w:rsid w:val="006E5536"/>
    <w:rsid w:val="006E55E6"/>
    <w:rsid w:val="006E6186"/>
    <w:rsid w:val="006E66F7"/>
    <w:rsid w:val="006E7E84"/>
    <w:rsid w:val="006F0475"/>
    <w:rsid w:val="006F05FA"/>
    <w:rsid w:val="006F11B8"/>
    <w:rsid w:val="006F3A72"/>
    <w:rsid w:val="006F45B2"/>
    <w:rsid w:val="007000CB"/>
    <w:rsid w:val="0070163E"/>
    <w:rsid w:val="00703325"/>
    <w:rsid w:val="00706447"/>
    <w:rsid w:val="007065C7"/>
    <w:rsid w:val="00712BBE"/>
    <w:rsid w:val="00713D01"/>
    <w:rsid w:val="0071574D"/>
    <w:rsid w:val="00717921"/>
    <w:rsid w:val="0072050A"/>
    <w:rsid w:val="00721112"/>
    <w:rsid w:val="0072170E"/>
    <w:rsid w:val="00721E3C"/>
    <w:rsid w:val="00721EA9"/>
    <w:rsid w:val="00724CE2"/>
    <w:rsid w:val="00725888"/>
    <w:rsid w:val="00726848"/>
    <w:rsid w:val="0073059F"/>
    <w:rsid w:val="007322CB"/>
    <w:rsid w:val="00732B0A"/>
    <w:rsid w:val="00732B9A"/>
    <w:rsid w:val="00733319"/>
    <w:rsid w:val="00735963"/>
    <w:rsid w:val="007363F2"/>
    <w:rsid w:val="00736469"/>
    <w:rsid w:val="00736E5D"/>
    <w:rsid w:val="00737F2A"/>
    <w:rsid w:val="00740379"/>
    <w:rsid w:val="0074134D"/>
    <w:rsid w:val="00741C78"/>
    <w:rsid w:val="007436CB"/>
    <w:rsid w:val="00744D0F"/>
    <w:rsid w:val="007457D2"/>
    <w:rsid w:val="00747AC4"/>
    <w:rsid w:val="00752514"/>
    <w:rsid w:val="007531EA"/>
    <w:rsid w:val="00754A91"/>
    <w:rsid w:val="00755A63"/>
    <w:rsid w:val="00755C73"/>
    <w:rsid w:val="00760FCA"/>
    <w:rsid w:val="00761343"/>
    <w:rsid w:val="0076172D"/>
    <w:rsid w:val="00762142"/>
    <w:rsid w:val="00763FB7"/>
    <w:rsid w:val="007644BC"/>
    <w:rsid w:val="00765B17"/>
    <w:rsid w:val="00767A81"/>
    <w:rsid w:val="0077014F"/>
    <w:rsid w:val="007723AB"/>
    <w:rsid w:val="00772E88"/>
    <w:rsid w:val="00772EA4"/>
    <w:rsid w:val="007734FE"/>
    <w:rsid w:val="00773A65"/>
    <w:rsid w:val="00775575"/>
    <w:rsid w:val="00775D78"/>
    <w:rsid w:val="00777FFC"/>
    <w:rsid w:val="0078029E"/>
    <w:rsid w:val="00780BB0"/>
    <w:rsid w:val="00782F70"/>
    <w:rsid w:val="00783084"/>
    <w:rsid w:val="0078441B"/>
    <w:rsid w:val="00785694"/>
    <w:rsid w:val="00786DA4"/>
    <w:rsid w:val="0078752B"/>
    <w:rsid w:val="007900EB"/>
    <w:rsid w:val="00790116"/>
    <w:rsid w:val="00791DE7"/>
    <w:rsid w:val="007935AC"/>
    <w:rsid w:val="00795131"/>
    <w:rsid w:val="007957FA"/>
    <w:rsid w:val="007A219A"/>
    <w:rsid w:val="007A24BF"/>
    <w:rsid w:val="007A34FD"/>
    <w:rsid w:val="007A4A1D"/>
    <w:rsid w:val="007A4DAB"/>
    <w:rsid w:val="007A531E"/>
    <w:rsid w:val="007B0C48"/>
    <w:rsid w:val="007B0EDD"/>
    <w:rsid w:val="007B2073"/>
    <w:rsid w:val="007B2FA9"/>
    <w:rsid w:val="007B3509"/>
    <w:rsid w:val="007C43C6"/>
    <w:rsid w:val="007C6587"/>
    <w:rsid w:val="007C77F6"/>
    <w:rsid w:val="007D0111"/>
    <w:rsid w:val="007D247E"/>
    <w:rsid w:val="007D338B"/>
    <w:rsid w:val="007D3816"/>
    <w:rsid w:val="007D5076"/>
    <w:rsid w:val="007D592C"/>
    <w:rsid w:val="007D5BFF"/>
    <w:rsid w:val="007D5C92"/>
    <w:rsid w:val="007E1FA6"/>
    <w:rsid w:val="007E34F8"/>
    <w:rsid w:val="007E3B94"/>
    <w:rsid w:val="007E6868"/>
    <w:rsid w:val="007E7600"/>
    <w:rsid w:val="007E79F4"/>
    <w:rsid w:val="007F20C6"/>
    <w:rsid w:val="007F58B1"/>
    <w:rsid w:val="007F5B90"/>
    <w:rsid w:val="007F5BCC"/>
    <w:rsid w:val="007F5DB5"/>
    <w:rsid w:val="007F6D83"/>
    <w:rsid w:val="007F75EE"/>
    <w:rsid w:val="008029C5"/>
    <w:rsid w:val="008036B3"/>
    <w:rsid w:val="00804BE4"/>
    <w:rsid w:val="00805CBA"/>
    <w:rsid w:val="00810386"/>
    <w:rsid w:val="00811DD7"/>
    <w:rsid w:val="00812325"/>
    <w:rsid w:val="008126A3"/>
    <w:rsid w:val="008133B7"/>
    <w:rsid w:val="00813A52"/>
    <w:rsid w:val="00815A5A"/>
    <w:rsid w:val="00816DE0"/>
    <w:rsid w:val="008212C8"/>
    <w:rsid w:val="008213AB"/>
    <w:rsid w:val="00821BED"/>
    <w:rsid w:val="00826CEF"/>
    <w:rsid w:val="008275FE"/>
    <w:rsid w:val="00834D26"/>
    <w:rsid w:val="008355CD"/>
    <w:rsid w:val="008357B8"/>
    <w:rsid w:val="00835FD7"/>
    <w:rsid w:val="00843184"/>
    <w:rsid w:val="00844049"/>
    <w:rsid w:val="00845049"/>
    <w:rsid w:val="00846174"/>
    <w:rsid w:val="008470B1"/>
    <w:rsid w:val="008478F7"/>
    <w:rsid w:val="0085077B"/>
    <w:rsid w:val="00850A69"/>
    <w:rsid w:val="00850E4D"/>
    <w:rsid w:val="00851396"/>
    <w:rsid w:val="0085353B"/>
    <w:rsid w:val="00853C0D"/>
    <w:rsid w:val="00860293"/>
    <w:rsid w:val="00861C42"/>
    <w:rsid w:val="0086242E"/>
    <w:rsid w:val="008637E2"/>
    <w:rsid w:val="008650F5"/>
    <w:rsid w:val="00865A54"/>
    <w:rsid w:val="00866268"/>
    <w:rsid w:val="008665CB"/>
    <w:rsid w:val="00866D81"/>
    <w:rsid w:val="008716D6"/>
    <w:rsid w:val="00871E28"/>
    <w:rsid w:val="008722F6"/>
    <w:rsid w:val="00872DA8"/>
    <w:rsid w:val="00873A04"/>
    <w:rsid w:val="00873C85"/>
    <w:rsid w:val="008746C2"/>
    <w:rsid w:val="00874F32"/>
    <w:rsid w:val="00875357"/>
    <w:rsid w:val="008757FB"/>
    <w:rsid w:val="00877965"/>
    <w:rsid w:val="008779D0"/>
    <w:rsid w:val="00877DEF"/>
    <w:rsid w:val="008809EC"/>
    <w:rsid w:val="00881B0C"/>
    <w:rsid w:val="008830BA"/>
    <w:rsid w:val="008835C0"/>
    <w:rsid w:val="008854BF"/>
    <w:rsid w:val="00890388"/>
    <w:rsid w:val="00890EFA"/>
    <w:rsid w:val="00892B5C"/>
    <w:rsid w:val="00896464"/>
    <w:rsid w:val="00897A97"/>
    <w:rsid w:val="008A0326"/>
    <w:rsid w:val="008A03B2"/>
    <w:rsid w:val="008A0CA7"/>
    <w:rsid w:val="008A1835"/>
    <w:rsid w:val="008A1AF6"/>
    <w:rsid w:val="008A345A"/>
    <w:rsid w:val="008A540B"/>
    <w:rsid w:val="008A5E76"/>
    <w:rsid w:val="008A7269"/>
    <w:rsid w:val="008A7C3A"/>
    <w:rsid w:val="008B1248"/>
    <w:rsid w:val="008B28DE"/>
    <w:rsid w:val="008B29BD"/>
    <w:rsid w:val="008B34E7"/>
    <w:rsid w:val="008B3D6C"/>
    <w:rsid w:val="008B52E1"/>
    <w:rsid w:val="008B7D3D"/>
    <w:rsid w:val="008C136D"/>
    <w:rsid w:val="008C13A9"/>
    <w:rsid w:val="008C27AE"/>
    <w:rsid w:val="008C31F1"/>
    <w:rsid w:val="008C79F0"/>
    <w:rsid w:val="008D3317"/>
    <w:rsid w:val="008D34F0"/>
    <w:rsid w:val="008D41C2"/>
    <w:rsid w:val="008D4EBA"/>
    <w:rsid w:val="008D5218"/>
    <w:rsid w:val="008D5410"/>
    <w:rsid w:val="008D6EF8"/>
    <w:rsid w:val="008E1B79"/>
    <w:rsid w:val="008E3EE9"/>
    <w:rsid w:val="008E48B9"/>
    <w:rsid w:val="008E5C92"/>
    <w:rsid w:val="008F046A"/>
    <w:rsid w:val="008F1044"/>
    <w:rsid w:val="008F12A4"/>
    <w:rsid w:val="008F250E"/>
    <w:rsid w:val="008F3655"/>
    <w:rsid w:val="008F3CFD"/>
    <w:rsid w:val="008F3E0A"/>
    <w:rsid w:val="008F42DF"/>
    <w:rsid w:val="008F4329"/>
    <w:rsid w:val="008F4426"/>
    <w:rsid w:val="008F448A"/>
    <w:rsid w:val="008F4732"/>
    <w:rsid w:val="008F4F1C"/>
    <w:rsid w:val="008F531E"/>
    <w:rsid w:val="008F6A6C"/>
    <w:rsid w:val="008F75BE"/>
    <w:rsid w:val="008F7F0D"/>
    <w:rsid w:val="009002A4"/>
    <w:rsid w:val="009010A9"/>
    <w:rsid w:val="00905955"/>
    <w:rsid w:val="00907D67"/>
    <w:rsid w:val="00907F4C"/>
    <w:rsid w:val="0091041A"/>
    <w:rsid w:val="009132F0"/>
    <w:rsid w:val="009138D2"/>
    <w:rsid w:val="009153F9"/>
    <w:rsid w:val="00916E31"/>
    <w:rsid w:val="009215EC"/>
    <w:rsid w:val="00923604"/>
    <w:rsid w:val="0092437D"/>
    <w:rsid w:val="00924D6D"/>
    <w:rsid w:val="009258B7"/>
    <w:rsid w:val="0093035E"/>
    <w:rsid w:val="00931058"/>
    <w:rsid w:val="009316F1"/>
    <w:rsid w:val="0093410F"/>
    <w:rsid w:val="00935E2E"/>
    <w:rsid w:val="00935EBE"/>
    <w:rsid w:val="00946BC7"/>
    <w:rsid w:val="00946C1D"/>
    <w:rsid w:val="00946D5C"/>
    <w:rsid w:val="00946E4B"/>
    <w:rsid w:val="00947A8D"/>
    <w:rsid w:val="0095109A"/>
    <w:rsid w:val="00951F55"/>
    <w:rsid w:val="009552A3"/>
    <w:rsid w:val="00957A34"/>
    <w:rsid w:val="00957C13"/>
    <w:rsid w:val="00960CA9"/>
    <w:rsid w:val="009613D4"/>
    <w:rsid w:val="00961B13"/>
    <w:rsid w:val="009630DD"/>
    <w:rsid w:val="0096353D"/>
    <w:rsid w:val="00964815"/>
    <w:rsid w:val="00964CD0"/>
    <w:rsid w:val="0096791F"/>
    <w:rsid w:val="00970491"/>
    <w:rsid w:val="00970AAC"/>
    <w:rsid w:val="00972865"/>
    <w:rsid w:val="00972B39"/>
    <w:rsid w:val="00972FD9"/>
    <w:rsid w:val="00973599"/>
    <w:rsid w:val="0097400D"/>
    <w:rsid w:val="00976286"/>
    <w:rsid w:val="009811BA"/>
    <w:rsid w:val="009816D7"/>
    <w:rsid w:val="00981777"/>
    <w:rsid w:val="00981839"/>
    <w:rsid w:val="00982332"/>
    <w:rsid w:val="00982541"/>
    <w:rsid w:val="00983698"/>
    <w:rsid w:val="00984780"/>
    <w:rsid w:val="009855B9"/>
    <w:rsid w:val="009869B0"/>
    <w:rsid w:val="0098719E"/>
    <w:rsid w:val="0098740E"/>
    <w:rsid w:val="0099013A"/>
    <w:rsid w:val="00990FF3"/>
    <w:rsid w:val="00991A6E"/>
    <w:rsid w:val="00992AEA"/>
    <w:rsid w:val="00995C60"/>
    <w:rsid w:val="009A025F"/>
    <w:rsid w:val="009A253E"/>
    <w:rsid w:val="009A30E8"/>
    <w:rsid w:val="009A3149"/>
    <w:rsid w:val="009A4470"/>
    <w:rsid w:val="009A7BF7"/>
    <w:rsid w:val="009B03D0"/>
    <w:rsid w:val="009B21D6"/>
    <w:rsid w:val="009B4531"/>
    <w:rsid w:val="009B4A1D"/>
    <w:rsid w:val="009B6564"/>
    <w:rsid w:val="009C02E4"/>
    <w:rsid w:val="009C064A"/>
    <w:rsid w:val="009C1BA5"/>
    <w:rsid w:val="009C1CC3"/>
    <w:rsid w:val="009C249B"/>
    <w:rsid w:val="009C2628"/>
    <w:rsid w:val="009C6F5F"/>
    <w:rsid w:val="009D079B"/>
    <w:rsid w:val="009D1DEE"/>
    <w:rsid w:val="009D3114"/>
    <w:rsid w:val="009D3440"/>
    <w:rsid w:val="009D4D0D"/>
    <w:rsid w:val="009D5DC6"/>
    <w:rsid w:val="009D70B9"/>
    <w:rsid w:val="009D759D"/>
    <w:rsid w:val="009E0AC1"/>
    <w:rsid w:val="009E361F"/>
    <w:rsid w:val="009E3F50"/>
    <w:rsid w:val="009E4C34"/>
    <w:rsid w:val="009E4C81"/>
    <w:rsid w:val="009E528B"/>
    <w:rsid w:val="009E561A"/>
    <w:rsid w:val="009E69F2"/>
    <w:rsid w:val="009E6D00"/>
    <w:rsid w:val="009E7187"/>
    <w:rsid w:val="009E7AF2"/>
    <w:rsid w:val="009F06C5"/>
    <w:rsid w:val="009F10A9"/>
    <w:rsid w:val="009F62CD"/>
    <w:rsid w:val="009F682C"/>
    <w:rsid w:val="009F7AD3"/>
    <w:rsid w:val="00A0114A"/>
    <w:rsid w:val="00A01517"/>
    <w:rsid w:val="00A01DA8"/>
    <w:rsid w:val="00A02A44"/>
    <w:rsid w:val="00A036D2"/>
    <w:rsid w:val="00A03704"/>
    <w:rsid w:val="00A06377"/>
    <w:rsid w:val="00A07942"/>
    <w:rsid w:val="00A11B8C"/>
    <w:rsid w:val="00A129AE"/>
    <w:rsid w:val="00A133CE"/>
    <w:rsid w:val="00A14118"/>
    <w:rsid w:val="00A14554"/>
    <w:rsid w:val="00A15ADC"/>
    <w:rsid w:val="00A1615C"/>
    <w:rsid w:val="00A167CA"/>
    <w:rsid w:val="00A20794"/>
    <w:rsid w:val="00A22F9D"/>
    <w:rsid w:val="00A23173"/>
    <w:rsid w:val="00A254CE"/>
    <w:rsid w:val="00A351EC"/>
    <w:rsid w:val="00A35798"/>
    <w:rsid w:val="00A37905"/>
    <w:rsid w:val="00A40050"/>
    <w:rsid w:val="00A40547"/>
    <w:rsid w:val="00A415A2"/>
    <w:rsid w:val="00A42B18"/>
    <w:rsid w:val="00A44042"/>
    <w:rsid w:val="00A4467B"/>
    <w:rsid w:val="00A44713"/>
    <w:rsid w:val="00A466B4"/>
    <w:rsid w:val="00A46ABC"/>
    <w:rsid w:val="00A46AD0"/>
    <w:rsid w:val="00A4722C"/>
    <w:rsid w:val="00A472AC"/>
    <w:rsid w:val="00A51447"/>
    <w:rsid w:val="00A52F59"/>
    <w:rsid w:val="00A5375D"/>
    <w:rsid w:val="00A546B1"/>
    <w:rsid w:val="00A550B6"/>
    <w:rsid w:val="00A554FE"/>
    <w:rsid w:val="00A55E8E"/>
    <w:rsid w:val="00A56125"/>
    <w:rsid w:val="00A62B01"/>
    <w:rsid w:val="00A6306E"/>
    <w:rsid w:val="00A64B16"/>
    <w:rsid w:val="00A67671"/>
    <w:rsid w:val="00A702D3"/>
    <w:rsid w:val="00A7084F"/>
    <w:rsid w:val="00A711E8"/>
    <w:rsid w:val="00A71578"/>
    <w:rsid w:val="00A71C98"/>
    <w:rsid w:val="00A71FD6"/>
    <w:rsid w:val="00A72430"/>
    <w:rsid w:val="00A72CEA"/>
    <w:rsid w:val="00A730B5"/>
    <w:rsid w:val="00A76063"/>
    <w:rsid w:val="00A766CE"/>
    <w:rsid w:val="00A77B1F"/>
    <w:rsid w:val="00A8063A"/>
    <w:rsid w:val="00A8064F"/>
    <w:rsid w:val="00A825F9"/>
    <w:rsid w:val="00A830D7"/>
    <w:rsid w:val="00A8385C"/>
    <w:rsid w:val="00A83FC0"/>
    <w:rsid w:val="00A932DE"/>
    <w:rsid w:val="00A935CB"/>
    <w:rsid w:val="00A93FA3"/>
    <w:rsid w:val="00A953C6"/>
    <w:rsid w:val="00A959AD"/>
    <w:rsid w:val="00A969FB"/>
    <w:rsid w:val="00A96DB2"/>
    <w:rsid w:val="00AA187B"/>
    <w:rsid w:val="00AA3868"/>
    <w:rsid w:val="00AA48DD"/>
    <w:rsid w:val="00AA5A07"/>
    <w:rsid w:val="00AA6EE1"/>
    <w:rsid w:val="00AA768C"/>
    <w:rsid w:val="00AA7C9C"/>
    <w:rsid w:val="00AB02B3"/>
    <w:rsid w:val="00AB0875"/>
    <w:rsid w:val="00AB1354"/>
    <w:rsid w:val="00AB1C20"/>
    <w:rsid w:val="00AB2D86"/>
    <w:rsid w:val="00AB2FFB"/>
    <w:rsid w:val="00AB5DB7"/>
    <w:rsid w:val="00AB5EFE"/>
    <w:rsid w:val="00AB660B"/>
    <w:rsid w:val="00AB66C0"/>
    <w:rsid w:val="00AC0070"/>
    <w:rsid w:val="00AC058D"/>
    <w:rsid w:val="00AC0BDD"/>
    <w:rsid w:val="00AC0EC4"/>
    <w:rsid w:val="00AC0F6F"/>
    <w:rsid w:val="00AC156D"/>
    <w:rsid w:val="00AC16F2"/>
    <w:rsid w:val="00AC1FA1"/>
    <w:rsid w:val="00AC3124"/>
    <w:rsid w:val="00AC4A1D"/>
    <w:rsid w:val="00AC54FB"/>
    <w:rsid w:val="00AC5FD7"/>
    <w:rsid w:val="00AD1296"/>
    <w:rsid w:val="00AD2086"/>
    <w:rsid w:val="00AD2613"/>
    <w:rsid w:val="00AD29E0"/>
    <w:rsid w:val="00AD2C08"/>
    <w:rsid w:val="00AD668E"/>
    <w:rsid w:val="00AD7284"/>
    <w:rsid w:val="00AD742C"/>
    <w:rsid w:val="00AE05EC"/>
    <w:rsid w:val="00AE1060"/>
    <w:rsid w:val="00AE1EDC"/>
    <w:rsid w:val="00AE2464"/>
    <w:rsid w:val="00AE268D"/>
    <w:rsid w:val="00AE313D"/>
    <w:rsid w:val="00AE50DC"/>
    <w:rsid w:val="00AE6A9E"/>
    <w:rsid w:val="00AF03A7"/>
    <w:rsid w:val="00AF0441"/>
    <w:rsid w:val="00AF182E"/>
    <w:rsid w:val="00AF215B"/>
    <w:rsid w:val="00AF3687"/>
    <w:rsid w:val="00AF3F52"/>
    <w:rsid w:val="00AF5768"/>
    <w:rsid w:val="00AF5CCE"/>
    <w:rsid w:val="00AF7739"/>
    <w:rsid w:val="00B03C2B"/>
    <w:rsid w:val="00B048D4"/>
    <w:rsid w:val="00B064B4"/>
    <w:rsid w:val="00B1054F"/>
    <w:rsid w:val="00B10803"/>
    <w:rsid w:val="00B1165B"/>
    <w:rsid w:val="00B127E2"/>
    <w:rsid w:val="00B15534"/>
    <w:rsid w:val="00B1560E"/>
    <w:rsid w:val="00B1765A"/>
    <w:rsid w:val="00B2385B"/>
    <w:rsid w:val="00B24C2D"/>
    <w:rsid w:val="00B26FDD"/>
    <w:rsid w:val="00B30DA7"/>
    <w:rsid w:val="00B34585"/>
    <w:rsid w:val="00B371BB"/>
    <w:rsid w:val="00B372FF"/>
    <w:rsid w:val="00B3782E"/>
    <w:rsid w:val="00B4048C"/>
    <w:rsid w:val="00B41EBF"/>
    <w:rsid w:val="00B42563"/>
    <w:rsid w:val="00B42B4E"/>
    <w:rsid w:val="00B430D1"/>
    <w:rsid w:val="00B462FE"/>
    <w:rsid w:val="00B475EB"/>
    <w:rsid w:val="00B500F5"/>
    <w:rsid w:val="00B508EA"/>
    <w:rsid w:val="00B50903"/>
    <w:rsid w:val="00B541A1"/>
    <w:rsid w:val="00B55281"/>
    <w:rsid w:val="00B5678B"/>
    <w:rsid w:val="00B6421E"/>
    <w:rsid w:val="00B729E4"/>
    <w:rsid w:val="00B730B7"/>
    <w:rsid w:val="00B74708"/>
    <w:rsid w:val="00B76EF3"/>
    <w:rsid w:val="00B77656"/>
    <w:rsid w:val="00B80D2D"/>
    <w:rsid w:val="00B8102B"/>
    <w:rsid w:val="00B814AA"/>
    <w:rsid w:val="00B83438"/>
    <w:rsid w:val="00B85EC0"/>
    <w:rsid w:val="00B87566"/>
    <w:rsid w:val="00B910BA"/>
    <w:rsid w:val="00B91283"/>
    <w:rsid w:val="00B9254C"/>
    <w:rsid w:val="00B930B9"/>
    <w:rsid w:val="00B94D19"/>
    <w:rsid w:val="00B967AB"/>
    <w:rsid w:val="00BA5BE5"/>
    <w:rsid w:val="00BA6FB4"/>
    <w:rsid w:val="00BB140C"/>
    <w:rsid w:val="00BB2D2D"/>
    <w:rsid w:val="00BB5EF8"/>
    <w:rsid w:val="00BB685B"/>
    <w:rsid w:val="00BB6A00"/>
    <w:rsid w:val="00BC425D"/>
    <w:rsid w:val="00BC4A77"/>
    <w:rsid w:val="00BC4C45"/>
    <w:rsid w:val="00BC6956"/>
    <w:rsid w:val="00BC6FEE"/>
    <w:rsid w:val="00BC7574"/>
    <w:rsid w:val="00BC76A8"/>
    <w:rsid w:val="00BC7B96"/>
    <w:rsid w:val="00BC7C33"/>
    <w:rsid w:val="00BD0084"/>
    <w:rsid w:val="00BD231E"/>
    <w:rsid w:val="00BD2956"/>
    <w:rsid w:val="00BD3677"/>
    <w:rsid w:val="00BD71F9"/>
    <w:rsid w:val="00BE020F"/>
    <w:rsid w:val="00BE0E3D"/>
    <w:rsid w:val="00BE2323"/>
    <w:rsid w:val="00BE5588"/>
    <w:rsid w:val="00BE5EF7"/>
    <w:rsid w:val="00BE61CA"/>
    <w:rsid w:val="00BE67CB"/>
    <w:rsid w:val="00BE6A27"/>
    <w:rsid w:val="00BE6CD7"/>
    <w:rsid w:val="00BF3568"/>
    <w:rsid w:val="00BF3BD9"/>
    <w:rsid w:val="00BF547F"/>
    <w:rsid w:val="00BF7541"/>
    <w:rsid w:val="00BF76F6"/>
    <w:rsid w:val="00C01F43"/>
    <w:rsid w:val="00C02178"/>
    <w:rsid w:val="00C02C5F"/>
    <w:rsid w:val="00C05683"/>
    <w:rsid w:val="00C05C29"/>
    <w:rsid w:val="00C07B17"/>
    <w:rsid w:val="00C10333"/>
    <w:rsid w:val="00C1059F"/>
    <w:rsid w:val="00C11FB6"/>
    <w:rsid w:val="00C121B8"/>
    <w:rsid w:val="00C123A7"/>
    <w:rsid w:val="00C123DF"/>
    <w:rsid w:val="00C13101"/>
    <w:rsid w:val="00C16487"/>
    <w:rsid w:val="00C16B5A"/>
    <w:rsid w:val="00C16F56"/>
    <w:rsid w:val="00C20C20"/>
    <w:rsid w:val="00C216F6"/>
    <w:rsid w:val="00C21835"/>
    <w:rsid w:val="00C23B7E"/>
    <w:rsid w:val="00C248AD"/>
    <w:rsid w:val="00C25471"/>
    <w:rsid w:val="00C25BAA"/>
    <w:rsid w:val="00C31D08"/>
    <w:rsid w:val="00C3226C"/>
    <w:rsid w:val="00C33018"/>
    <w:rsid w:val="00C33E82"/>
    <w:rsid w:val="00C33F04"/>
    <w:rsid w:val="00C3502D"/>
    <w:rsid w:val="00C35A24"/>
    <w:rsid w:val="00C35CD8"/>
    <w:rsid w:val="00C35F60"/>
    <w:rsid w:val="00C35F7F"/>
    <w:rsid w:val="00C36E22"/>
    <w:rsid w:val="00C372BB"/>
    <w:rsid w:val="00C4506F"/>
    <w:rsid w:val="00C46995"/>
    <w:rsid w:val="00C5119D"/>
    <w:rsid w:val="00C51367"/>
    <w:rsid w:val="00C53107"/>
    <w:rsid w:val="00C541AF"/>
    <w:rsid w:val="00C55376"/>
    <w:rsid w:val="00C55673"/>
    <w:rsid w:val="00C56D52"/>
    <w:rsid w:val="00C62BFB"/>
    <w:rsid w:val="00C645E9"/>
    <w:rsid w:val="00C72720"/>
    <w:rsid w:val="00C72D48"/>
    <w:rsid w:val="00C7306B"/>
    <w:rsid w:val="00C734E6"/>
    <w:rsid w:val="00C8078D"/>
    <w:rsid w:val="00C84451"/>
    <w:rsid w:val="00C86322"/>
    <w:rsid w:val="00C86E8E"/>
    <w:rsid w:val="00C8712E"/>
    <w:rsid w:val="00C91572"/>
    <w:rsid w:val="00C919A4"/>
    <w:rsid w:val="00C93758"/>
    <w:rsid w:val="00C93CB2"/>
    <w:rsid w:val="00C97F6D"/>
    <w:rsid w:val="00CA0916"/>
    <w:rsid w:val="00CA13B2"/>
    <w:rsid w:val="00CA4DF6"/>
    <w:rsid w:val="00CA7266"/>
    <w:rsid w:val="00CA7ACE"/>
    <w:rsid w:val="00CB157A"/>
    <w:rsid w:val="00CB1E55"/>
    <w:rsid w:val="00CB357F"/>
    <w:rsid w:val="00CB37FC"/>
    <w:rsid w:val="00CB5B57"/>
    <w:rsid w:val="00CB7A07"/>
    <w:rsid w:val="00CB7CD5"/>
    <w:rsid w:val="00CC20CC"/>
    <w:rsid w:val="00CC2390"/>
    <w:rsid w:val="00CC2E17"/>
    <w:rsid w:val="00CC7BC7"/>
    <w:rsid w:val="00CD1193"/>
    <w:rsid w:val="00CD1423"/>
    <w:rsid w:val="00CD146F"/>
    <w:rsid w:val="00CD2E4B"/>
    <w:rsid w:val="00CD4886"/>
    <w:rsid w:val="00CD4DAD"/>
    <w:rsid w:val="00CE0455"/>
    <w:rsid w:val="00CE077A"/>
    <w:rsid w:val="00CE1310"/>
    <w:rsid w:val="00CE2B0B"/>
    <w:rsid w:val="00CE6269"/>
    <w:rsid w:val="00CF1762"/>
    <w:rsid w:val="00CF2550"/>
    <w:rsid w:val="00CF455E"/>
    <w:rsid w:val="00CF52CE"/>
    <w:rsid w:val="00CF5EA4"/>
    <w:rsid w:val="00CF6EEB"/>
    <w:rsid w:val="00D00384"/>
    <w:rsid w:val="00D01B48"/>
    <w:rsid w:val="00D04BEF"/>
    <w:rsid w:val="00D116D5"/>
    <w:rsid w:val="00D12374"/>
    <w:rsid w:val="00D12727"/>
    <w:rsid w:val="00D1366F"/>
    <w:rsid w:val="00D14FEB"/>
    <w:rsid w:val="00D15590"/>
    <w:rsid w:val="00D159FC"/>
    <w:rsid w:val="00D16A9D"/>
    <w:rsid w:val="00D16C56"/>
    <w:rsid w:val="00D174D1"/>
    <w:rsid w:val="00D22281"/>
    <w:rsid w:val="00D24CEB"/>
    <w:rsid w:val="00D26D90"/>
    <w:rsid w:val="00D27F02"/>
    <w:rsid w:val="00D30942"/>
    <w:rsid w:val="00D30DB9"/>
    <w:rsid w:val="00D3158D"/>
    <w:rsid w:val="00D31C58"/>
    <w:rsid w:val="00D33BF3"/>
    <w:rsid w:val="00D34AAC"/>
    <w:rsid w:val="00D36EC5"/>
    <w:rsid w:val="00D3757E"/>
    <w:rsid w:val="00D453FB"/>
    <w:rsid w:val="00D46379"/>
    <w:rsid w:val="00D465C4"/>
    <w:rsid w:val="00D467AF"/>
    <w:rsid w:val="00D46AF4"/>
    <w:rsid w:val="00D46B92"/>
    <w:rsid w:val="00D511F8"/>
    <w:rsid w:val="00D51FF7"/>
    <w:rsid w:val="00D52873"/>
    <w:rsid w:val="00D539FE"/>
    <w:rsid w:val="00D54B12"/>
    <w:rsid w:val="00D561CA"/>
    <w:rsid w:val="00D60C8C"/>
    <w:rsid w:val="00D628AE"/>
    <w:rsid w:val="00D636D3"/>
    <w:rsid w:val="00D636DE"/>
    <w:rsid w:val="00D650EB"/>
    <w:rsid w:val="00D65A8E"/>
    <w:rsid w:val="00D65AF1"/>
    <w:rsid w:val="00D65D99"/>
    <w:rsid w:val="00D705E5"/>
    <w:rsid w:val="00D7071A"/>
    <w:rsid w:val="00D70EFC"/>
    <w:rsid w:val="00D72BE5"/>
    <w:rsid w:val="00D74040"/>
    <w:rsid w:val="00D7669E"/>
    <w:rsid w:val="00D77D03"/>
    <w:rsid w:val="00D805FF"/>
    <w:rsid w:val="00D80CEE"/>
    <w:rsid w:val="00D80FC8"/>
    <w:rsid w:val="00D81287"/>
    <w:rsid w:val="00D81354"/>
    <w:rsid w:val="00D827FE"/>
    <w:rsid w:val="00D8353C"/>
    <w:rsid w:val="00D85680"/>
    <w:rsid w:val="00D87AF6"/>
    <w:rsid w:val="00D90100"/>
    <w:rsid w:val="00D9036D"/>
    <w:rsid w:val="00D934EA"/>
    <w:rsid w:val="00D938B8"/>
    <w:rsid w:val="00D977F8"/>
    <w:rsid w:val="00DA2B6D"/>
    <w:rsid w:val="00DA3FFC"/>
    <w:rsid w:val="00DA50EF"/>
    <w:rsid w:val="00DA6A6A"/>
    <w:rsid w:val="00DB1116"/>
    <w:rsid w:val="00DB1B92"/>
    <w:rsid w:val="00DB23EA"/>
    <w:rsid w:val="00DB435A"/>
    <w:rsid w:val="00DB6469"/>
    <w:rsid w:val="00DB6BFA"/>
    <w:rsid w:val="00DC102C"/>
    <w:rsid w:val="00DC4A8F"/>
    <w:rsid w:val="00DC5274"/>
    <w:rsid w:val="00DC68C6"/>
    <w:rsid w:val="00DC71CD"/>
    <w:rsid w:val="00DC752F"/>
    <w:rsid w:val="00DD0EA4"/>
    <w:rsid w:val="00DD11BC"/>
    <w:rsid w:val="00DD3613"/>
    <w:rsid w:val="00DD42EC"/>
    <w:rsid w:val="00DD4AF6"/>
    <w:rsid w:val="00DD4C89"/>
    <w:rsid w:val="00DD6B41"/>
    <w:rsid w:val="00DE0563"/>
    <w:rsid w:val="00DE1507"/>
    <w:rsid w:val="00DE16D6"/>
    <w:rsid w:val="00DE25B5"/>
    <w:rsid w:val="00DE27DD"/>
    <w:rsid w:val="00DE66F2"/>
    <w:rsid w:val="00DE6783"/>
    <w:rsid w:val="00DF0FD8"/>
    <w:rsid w:val="00DF4BC5"/>
    <w:rsid w:val="00DF4C04"/>
    <w:rsid w:val="00DF6763"/>
    <w:rsid w:val="00E009DE"/>
    <w:rsid w:val="00E03C2E"/>
    <w:rsid w:val="00E041C9"/>
    <w:rsid w:val="00E0443D"/>
    <w:rsid w:val="00E059C3"/>
    <w:rsid w:val="00E06E3A"/>
    <w:rsid w:val="00E10322"/>
    <w:rsid w:val="00E13949"/>
    <w:rsid w:val="00E17454"/>
    <w:rsid w:val="00E20AFC"/>
    <w:rsid w:val="00E21CD4"/>
    <w:rsid w:val="00E238AF"/>
    <w:rsid w:val="00E2411D"/>
    <w:rsid w:val="00E245D8"/>
    <w:rsid w:val="00E26508"/>
    <w:rsid w:val="00E27087"/>
    <w:rsid w:val="00E27600"/>
    <w:rsid w:val="00E2774A"/>
    <w:rsid w:val="00E27A27"/>
    <w:rsid w:val="00E3000A"/>
    <w:rsid w:val="00E351C9"/>
    <w:rsid w:val="00E3562B"/>
    <w:rsid w:val="00E35929"/>
    <w:rsid w:val="00E40582"/>
    <w:rsid w:val="00E41418"/>
    <w:rsid w:val="00E41B70"/>
    <w:rsid w:val="00E45BF4"/>
    <w:rsid w:val="00E46433"/>
    <w:rsid w:val="00E50B79"/>
    <w:rsid w:val="00E513FC"/>
    <w:rsid w:val="00E51433"/>
    <w:rsid w:val="00E515D5"/>
    <w:rsid w:val="00E52A84"/>
    <w:rsid w:val="00E53FE4"/>
    <w:rsid w:val="00E54DDB"/>
    <w:rsid w:val="00E5656A"/>
    <w:rsid w:val="00E56ED9"/>
    <w:rsid w:val="00E574B5"/>
    <w:rsid w:val="00E62447"/>
    <w:rsid w:val="00E63CF5"/>
    <w:rsid w:val="00E6454D"/>
    <w:rsid w:val="00E653EF"/>
    <w:rsid w:val="00E65472"/>
    <w:rsid w:val="00E66CBB"/>
    <w:rsid w:val="00E70F37"/>
    <w:rsid w:val="00E7153A"/>
    <w:rsid w:val="00E738DA"/>
    <w:rsid w:val="00E73D7B"/>
    <w:rsid w:val="00E73FA0"/>
    <w:rsid w:val="00E74890"/>
    <w:rsid w:val="00E74E1A"/>
    <w:rsid w:val="00E7695C"/>
    <w:rsid w:val="00E779BB"/>
    <w:rsid w:val="00E80AAB"/>
    <w:rsid w:val="00E81FE8"/>
    <w:rsid w:val="00E834AB"/>
    <w:rsid w:val="00E8359C"/>
    <w:rsid w:val="00E85144"/>
    <w:rsid w:val="00E851BF"/>
    <w:rsid w:val="00E85550"/>
    <w:rsid w:val="00E85B91"/>
    <w:rsid w:val="00E86F6F"/>
    <w:rsid w:val="00E876EA"/>
    <w:rsid w:val="00E87CEB"/>
    <w:rsid w:val="00E90379"/>
    <w:rsid w:val="00E9073D"/>
    <w:rsid w:val="00E95BD7"/>
    <w:rsid w:val="00E96C70"/>
    <w:rsid w:val="00EA2066"/>
    <w:rsid w:val="00EA6872"/>
    <w:rsid w:val="00EA79F3"/>
    <w:rsid w:val="00EB2E95"/>
    <w:rsid w:val="00EB7134"/>
    <w:rsid w:val="00EB76AF"/>
    <w:rsid w:val="00EC0AB6"/>
    <w:rsid w:val="00EC4BE0"/>
    <w:rsid w:val="00EC5792"/>
    <w:rsid w:val="00ED13B6"/>
    <w:rsid w:val="00ED2ABD"/>
    <w:rsid w:val="00ED4776"/>
    <w:rsid w:val="00EE3846"/>
    <w:rsid w:val="00EE453F"/>
    <w:rsid w:val="00EE482A"/>
    <w:rsid w:val="00EE5CA2"/>
    <w:rsid w:val="00EE764C"/>
    <w:rsid w:val="00EF06A1"/>
    <w:rsid w:val="00EF1D46"/>
    <w:rsid w:val="00EF2131"/>
    <w:rsid w:val="00EF2674"/>
    <w:rsid w:val="00EF338A"/>
    <w:rsid w:val="00EF3826"/>
    <w:rsid w:val="00F00119"/>
    <w:rsid w:val="00F030F6"/>
    <w:rsid w:val="00F03715"/>
    <w:rsid w:val="00F037E8"/>
    <w:rsid w:val="00F049C5"/>
    <w:rsid w:val="00F04A3B"/>
    <w:rsid w:val="00F04B40"/>
    <w:rsid w:val="00F04B81"/>
    <w:rsid w:val="00F0730B"/>
    <w:rsid w:val="00F073C4"/>
    <w:rsid w:val="00F1102D"/>
    <w:rsid w:val="00F11863"/>
    <w:rsid w:val="00F11D1D"/>
    <w:rsid w:val="00F11FBD"/>
    <w:rsid w:val="00F13CC1"/>
    <w:rsid w:val="00F15997"/>
    <w:rsid w:val="00F15E3F"/>
    <w:rsid w:val="00F16D1B"/>
    <w:rsid w:val="00F21A0C"/>
    <w:rsid w:val="00F22765"/>
    <w:rsid w:val="00F244DF"/>
    <w:rsid w:val="00F25E55"/>
    <w:rsid w:val="00F30C9E"/>
    <w:rsid w:val="00F33897"/>
    <w:rsid w:val="00F33D45"/>
    <w:rsid w:val="00F346CF"/>
    <w:rsid w:val="00F348DD"/>
    <w:rsid w:val="00F35038"/>
    <w:rsid w:val="00F35078"/>
    <w:rsid w:val="00F3513A"/>
    <w:rsid w:val="00F36648"/>
    <w:rsid w:val="00F368DA"/>
    <w:rsid w:val="00F3769E"/>
    <w:rsid w:val="00F4069E"/>
    <w:rsid w:val="00F40C4C"/>
    <w:rsid w:val="00F42D0A"/>
    <w:rsid w:val="00F436AC"/>
    <w:rsid w:val="00F47C86"/>
    <w:rsid w:val="00F50FDD"/>
    <w:rsid w:val="00F515DC"/>
    <w:rsid w:val="00F51792"/>
    <w:rsid w:val="00F51958"/>
    <w:rsid w:val="00F53BA8"/>
    <w:rsid w:val="00F54811"/>
    <w:rsid w:val="00F55A65"/>
    <w:rsid w:val="00F561A6"/>
    <w:rsid w:val="00F61B28"/>
    <w:rsid w:val="00F61F68"/>
    <w:rsid w:val="00F62A22"/>
    <w:rsid w:val="00F62C75"/>
    <w:rsid w:val="00F63ED9"/>
    <w:rsid w:val="00F65C84"/>
    <w:rsid w:val="00F665C8"/>
    <w:rsid w:val="00F67063"/>
    <w:rsid w:val="00F70A0D"/>
    <w:rsid w:val="00F719A1"/>
    <w:rsid w:val="00F71C70"/>
    <w:rsid w:val="00F73E1D"/>
    <w:rsid w:val="00F74083"/>
    <w:rsid w:val="00F74FEB"/>
    <w:rsid w:val="00F764A0"/>
    <w:rsid w:val="00F80589"/>
    <w:rsid w:val="00F808AE"/>
    <w:rsid w:val="00F83AAC"/>
    <w:rsid w:val="00F8482F"/>
    <w:rsid w:val="00F8524F"/>
    <w:rsid w:val="00F90A34"/>
    <w:rsid w:val="00F919AE"/>
    <w:rsid w:val="00F959C6"/>
    <w:rsid w:val="00F95A35"/>
    <w:rsid w:val="00F976E4"/>
    <w:rsid w:val="00F97CF9"/>
    <w:rsid w:val="00FA082F"/>
    <w:rsid w:val="00FA3B9B"/>
    <w:rsid w:val="00FA3E40"/>
    <w:rsid w:val="00FA4EAC"/>
    <w:rsid w:val="00FA5981"/>
    <w:rsid w:val="00FA7CBB"/>
    <w:rsid w:val="00FB0E6F"/>
    <w:rsid w:val="00FB1020"/>
    <w:rsid w:val="00FB11C4"/>
    <w:rsid w:val="00FB1D82"/>
    <w:rsid w:val="00FB2DE8"/>
    <w:rsid w:val="00FB577E"/>
    <w:rsid w:val="00FC031D"/>
    <w:rsid w:val="00FC0AE2"/>
    <w:rsid w:val="00FC2DCC"/>
    <w:rsid w:val="00FC3FC6"/>
    <w:rsid w:val="00FC49E1"/>
    <w:rsid w:val="00FC5348"/>
    <w:rsid w:val="00FC6144"/>
    <w:rsid w:val="00FC7455"/>
    <w:rsid w:val="00FC7748"/>
    <w:rsid w:val="00FD0A4A"/>
    <w:rsid w:val="00FD1B4E"/>
    <w:rsid w:val="00FD26F1"/>
    <w:rsid w:val="00FD2E41"/>
    <w:rsid w:val="00FD7165"/>
    <w:rsid w:val="00FE04F3"/>
    <w:rsid w:val="00FE1E59"/>
    <w:rsid w:val="00FE37E2"/>
    <w:rsid w:val="00FE670F"/>
    <w:rsid w:val="00FF3312"/>
    <w:rsid w:val="00FF4302"/>
    <w:rsid w:val="00FF73F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BFBF8"/>
  <w15:docId w15:val="{6758AD1C-376E-4300-953B-9961C666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29"/>
    <w:rPr>
      <w:sz w:val="24"/>
      <w:szCs w:val="24"/>
    </w:rPr>
  </w:style>
  <w:style w:type="paragraph" w:styleId="Heading1">
    <w:name w:val="heading 1"/>
    <w:basedOn w:val="Normal"/>
    <w:next w:val="Normal"/>
    <w:qFormat/>
    <w:rsid w:val="008F4329"/>
    <w:pPr>
      <w:keepNext/>
      <w:jc w:val="center"/>
      <w:outlineLvl w:val="0"/>
    </w:pPr>
    <w:rPr>
      <w:b/>
      <w:bCs/>
    </w:rPr>
  </w:style>
  <w:style w:type="paragraph" w:styleId="Heading3">
    <w:name w:val="heading 3"/>
    <w:basedOn w:val="Normal"/>
    <w:next w:val="Normal"/>
    <w:link w:val="Heading3Char"/>
    <w:semiHidden/>
    <w:unhideWhenUsed/>
    <w:qFormat/>
    <w:rsid w:val="00D375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4329"/>
    <w:pPr>
      <w:jc w:val="center"/>
    </w:pPr>
    <w:rPr>
      <w:b/>
      <w:bCs/>
    </w:rPr>
  </w:style>
  <w:style w:type="character" w:styleId="Hyperlink">
    <w:name w:val="Hyperlink"/>
    <w:basedOn w:val="DefaultParagraphFont"/>
    <w:uiPriority w:val="99"/>
    <w:rsid w:val="008F4329"/>
    <w:rPr>
      <w:color w:val="0000FF"/>
      <w:u w:val="single"/>
    </w:rPr>
  </w:style>
  <w:style w:type="character" w:styleId="Strong">
    <w:name w:val="Strong"/>
    <w:basedOn w:val="DefaultParagraphFont"/>
    <w:uiPriority w:val="22"/>
    <w:qFormat/>
    <w:rsid w:val="008F4329"/>
    <w:rPr>
      <w:b/>
      <w:bCs/>
    </w:rPr>
  </w:style>
  <w:style w:type="paragraph" w:styleId="BodyText">
    <w:name w:val="Body Text"/>
    <w:basedOn w:val="Normal"/>
    <w:rsid w:val="008F4329"/>
    <w:pPr>
      <w:autoSpaceDE w:val="0"/>
      <w:autoSpaceDN w:val="0"/>
      <w:adjustRightInd w:val="0"/>
    </w:pPr>
    <w:rPr>
      <w:sz w:val="20"/>
      <w:szCs w:val="20"/>
    </w:rPr>
  </w:style>
  <w:style w:type="character" w:styleId="FollowedHyperlink">
    <w:name w:val="FollowedHyperlink"/>
    <w:basedOn w:val="DefaultParagraphFont"/>
    <w:rsid w:val="004F4279"/>
    <w:rPr>
      <w:color w:val="800080"/>
      <w:u w:val="single"/>
    </w:rPr>
  </w:style>
  <w:style w:type="paragraph" w:styleId="BalloonText">
    <w:name w:val="Balloon Text"/>
    <w:basedOn w:val="Normal"/>
    <w:semiHidden/>
    <w:rsid w:val="002E3B52"/>
    <w:rPr>
      <w:rFonts w:ascii="Tahoma" w:hAnsi="Tahoma" w:cs="Tahoma"/>
      <w:sz w:val="16"/>
      <w:szCs w:val="16"/>
    </w:rPr>
  </w:style>
  <w:style w:type="paragraph" w:styleId="NormalWeb">
    <w:name w:val="Normal (Web)"/>
    <w:basedOn w:val="Normal"/>
    <w:rsid w:val="0003597F"/>
    <w:pPr>
      <w:spacing w:before="100" w:beforeAutospacing="1" w:after="100" w:afterAutospacing="1"/>
    </w:pPr>
  </w:style>
  <w:style w:type="paragraph" w:styleId="Header">
    <w:name w:val="header"/>
    <w:basedOn w:val="Normal"/>
    <w:rsid w:val="008213AB"/>
    <w:pPr>
      <w:tabs>
        <w:tab w:val="center" w:pos="4320"/>
        <w:tab w:val="right" w:pos="8640"/>
      </w:tabs>
    </w:pPr>
  </w:style>
  <w:style w:type="paragraph" w:styleId="Footer">
    <w:name w:val="footer"/>
    <w:basedOn w:val="Normal"/>
    <w:rsid w:val="008213AB"/>
    <w:pPr>
      <w:tabs>
        <w:tab w:val="center" w:pos="4320"/>
        <w:tab w:val="right" w:pos="8640"/>
      </w:tabs>
    </w:pPr>
  </w:style>
  <w:style w:type="paragraph" w:styleId="ListParagraph">
    <w:name w:val="List Paragraph"/>
    <w:basedOn w:val="Normal"/>
    <w:uiPriority w:val="34"/>
    <w:qFormat/>
    <w:rsid w:val="008F6A6C"/>
    <w:pPr>
      <w:ind w:left="720"/>
      <w:contextualSpacing/>
    </w:pPr>
  </w:style>
  <w:style w:type="character" w:customStyle="1" w:styleId="Heading3Char">
    <w:name w:val="Heading 3 Char"/>
    <w:basedOn w:val="DefaultParagraphFont"/>
    <w:link w:val="Heading3"/>
    <w:semiHidden/>
    <w:rsid w:val="00D3757E"/>
    <w:rPr>
      <w:rFonts w:asciiTheme="majorHAnsi" w:eastAsiaTheme="majorEastAsia" w:hAnsiTheme="majorHAnsi" w:cstheme="majorBidi"/>
      <w:b/>
      <w:bCs/>
      <w:color w:val="4F81BD" w:themeColor="accent1"/>
      <w:sz w:val="24"/>
      <w:szCs w:val="24"/>
    </w:rPr>
  </w:style>
  <w:style w:type="paragraph" w:customStyle="1" w:styleId="Default">
    <w:name w:val="Default"/>
    <w:rsid w:val="008F12A4"/>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52110E"/>
    <w:rPr>
      <w:u w:val="single"/>
    </w:rPr>
  </w:style>
  <w:style w:type="character" w:customStyle="1" w:styleId="SubtitleChar">
    <w:name w:val="Subtitle Char"/>
    <w:basedOn w:val="DefaultParagraphFont"/>
    <w:link w:val="Subtitle"/>
    <w:rsid w:val="0052110E"/>
    <w:rPr>
      <w:sz w:val="24"/>
      <w:szCs w:val="24"/>
      <w:u w:val="single"/>
    </w:rPr>
  </w:style>
  <w:style w:type="character" w:styleId="CommentReference">
    <w:name w:val="annotation reference"/>
    <w:basedOn w:val="DefaultParagraphFont"/>
    <w:semiHidden/>
    <w:unhideWhenUsed/>
    <w:rsid w:val="00A167CA"/>
    <w:rPr>
      <w:sz w:val="16"/>
      <w:szCs w:val="16"/>
    </w:rPr>
  </w:style>
  <w:style w:type="paragraph" w:styleId="CommentText">
    <w:name w:val="annotation text"/>
    <w:basedOn w:val="Normal"/>
    <w:link w:val="CommentTextChar"/>
    <w:semiHidden/>
    <w:unhideWhenUsed/>
    <w:rsid w:val="00A167CA"/>
    <w:rPr>
      <w:sz w:val="20"/>
      <w:szCs w:val="20"/>
    </w:rPr>
  </w:style>
  <w:style w:type="character" w:customStyle="1" w:styleId="CommentTextChar">
    <w:name w:val="Comment Text Char"/>
    <w:basedOn w:val="DefaultParagraphFont"/>
    <w:link w:val="CommentText"/>
    <w:semiHidden/>
    <w:rsid w:val="00A167CA"/>
  </w:style>
  <w:style w:type="paragraph" w:styleId="CommentSubject">
    <w:name w:val="annotation subject"/>
    <w:basedOn w:val="CommentText"/>
    <w:next w:val="CommentText"/>
    <w:link w:val="CommentSubjectChar"/>
    <w:semiHidden/>
    <w:unhideWhenUsed/>
    <w:rsid w:val="00A167CA"/>
    <w:rPr>
      <w:b/>
      <w:bCs/>
    </w:rPr>
  </w:style>
  <w:style w:type="character" w:customStyle="1" w:styleId="CommentSubjectChar">
    <w:name w:val="Comment Subject Char"/>
    <w:basedOn w:val="CommentTextChar"/>
    <w:link w:val="CommentSubject"/>
    <w:semiHidden/>
    <w:rsid w:val="00A16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5847">
      <w:bodyDiv w:val="1"/>
      <w:marLeft w:val="0"/>
      <w:marRight w:val="0"/>
      <w:marTop w:val="0"/>
      <w:marBottom w:val="0"/>
      <w:divBdr>
        <w:top w:val="none" w:sz="0" w:space="0" w:color="auto"/>
        <w:left w:val="none" w:sz="0" w:space="0" w:color="auto"/>
        <w:bottom w:val="none" w:sz="0" w:space="0" w:color="auto"/>
        <w:right w:val="none" w:sz="0" w:space="0" w:color="auto"/>
      </w:divBdr>
    </w:div>
    <w:div w:id="1093474980">
      <w:bodyDiv w:val="1"/>
      <w:marLeft w:val="0"/>
      <w:marRight w:val="0"/>
      <w:marTop w:val="0"/>
      <w:marBottom w:val="0"/>
      <w:divBdr>
        <w:top w:val="none" w:sz="0" w:space="0" w:color="auto"/>
        <w:left w:val="none" w:sz="0" w:space="0" w:color="auto"/>
        <w:bottom w:val="none" w:sz="0" w:space="0" w:color="auto"/>
        <w:right w:val="none" w:sz="0" w:space="0" w:color="auto"/>
      </w:divBdr>
    </w:div>
    <w:div w:id="1663511436">
      <w:bodyDiv w:val="1"/>
      <w:marLeft w:val="0"/>
      <w:marRight w:val="0"/>
      <w:marTop w:val="0"/>
      <w:marBottom w:val="0"/>
      <w:divBdr>
        <w:top w:val="none" w:sz="0" w:space="0" w:color="auto"/>
        <w:left w:val="none" w:sz="0" w:space="0" w:color="auto"/>
        <w:bottom w:val="none" w:sz="0" w:space="0" w:color="auto"/>
        <w:right w:val="none" w:sz="0" w:space="0" w:color="auto"/>
      </w:divBdr>
    </w:div>
    <w:div w:id="19641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onehealth/" TargetMode="External"/><Relationship Id="rId18" Type="http://schemas.openxmlformats.org/officeDocument/2006/relationships/hyperlink" Target="http://deanofstudents.arizon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eanofstudents.arizona.edu/policies-and-codes/code-academic-integrity" TargetMode="External"/><Relationship Id="rId7" Type="http://schemas.openxmlformats.org/officeDocument/2006/relationships/endnotes" Target="endnotes.xml"/><Relationship Id="rId12" Type="http://schemas.openxmlformats.org/officeDocument/2006/relationships/hyperlink" Target="http://www.onehealth.arizona.edu" TargetMode="External"/><Relationship Id="rId17" Type="http://schemas.openxmlformats.org/officeDocument/2006/relationships/hyperlink" Target="http://policy.arizona.edu/human-resources/religious-accommodation-policy" TargetMode="External"/><Relationship Id="rId25" Type="http://schemas.openxmlformats.org/officeDocument/2006/relationships/hyperlink" Target="http://policy.arizona.edu/ethics-and-conduct/smoking-and-tobacco-policy" TargetMode="External"/><Relationship Id="rId2" Type="http://schemas.openxmlformats.org/officeDocument/2006/relationships/numbering" Target="numbering.xml"/><Relationship Id="rId16" Type="http://schemas.openxmlformats.org/officeDocument/2006/relationships/hyperlink" Target="http://catalog.arizona.edu/policy-type/grade-policies" TargetMode="External"/><Relationship Id="rId20" Type="http://schemas.openxmlformats.org/officeDocument/2006/relationships/hyperlink" Target="http://drc.arizona.edu/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ingson@email.arizona.edu" TargetMode="External"/><Relationship Id="rId24" Type="http://schemas.openxmlformats.org/officeDocument/2006/relationships/hyperlink" Target="http://policy.arizona.edu/human-resources/nondiscrimination-and-anti-harassment-policy" TargetMode="External"/><Relationship Id="rId5" Type="http://schemas.openxmlformats.org/officeDocument/2006/relationships/webSettings" Target="webSettings.xml"/><Relationship Id="rId15" Type="http://schemas.openxmlformats.org/officeDocument/2006/relationships/hyperlink" Target="http://www.ecohealthalliance.org/" TargetMode="External"/><Relationship Id="rId23" Type="http://schemas.openxmlformats.org/officeDocument/2006/relationships/hyperlink" Target="http://policy.arizona.edu/education-and-student-affairs/threatening-behavior-students" TargetMode="External"/><Relationship Id="rId10" Type="http://schemas.openxmlformats.org/officeDocument/2006/relationships/hyperlink" Target="mailto:kpogreba@email.arizona.edu" TargetMode="External"/><Relationship Id="rId19" Type="http://schemas.openxmlformats.org/officeDocument/2006/relationships/hyperlink" Target="https://www.registrar.arizona.edu/personal-information/official-student-email-policy-use-email-official-correspondence-students" TargetMode="External"/><Relationship Id="rId4" Type="http://schemas.openxmlformats.org/officeDocument/2006/relationships/settings" Target="settings.xml"/><Relationship Id="rId9" Type="http://schemas.openxmlformats.org/officeDocument/2006/relationships/image" Target="cid:image001.png@01CE26F8.2C3C7E70" TargetMode="External"/><Relationship Id="rId14" Type="http://schemas.openxmlformats.org/officeDocument/2006/relationships/hyperlink" Target="https://www.onehealthcommission.org/" TargetMode="External"/><Relationship Id="rId22" Type="http://schemas.openxmlformats.org/officeDocument/2006/relationships/hyperlink" Target="http://policy.arizona.edu/education-and-student-affairs/disruptive-behavior-instructional-set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2493-460F-4C38-B508-B1D348F8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2630</Words>
  <Characters>15522</Characters>
  <Application>Microsoft Office Word</Application>
  <DocSecurity>0</DocSecurity>
  <Lines>267</Lines>
  <Paragraphs>77</Paragraphs>
  <ScaleCrop>false</ScaleCrop>
  <HeadingPairs>
    <vt:vector size="2" baseType="variant">
      <vt:variant>
        <vt:lpstr>Title</vt:lpstr>
      </vt:variant>
      <vt:variant>
        <vt:i4>1</vt:i4>
      </vt:variant>
    </vt:vector>
  </HeadingPairs>
  <TitlesOfParts>
    <vt:vector size="1" baseType="lpstr">
      <vt:lpstr>Mel and Enid Zuckerman College of Public Health</vt:lpstr>
    </vt:vector>
  </TitlesOfParts>
  <Company>The University of Arizona</Company>
  <LinksUpToDate>false</LinksUpToDate>
  <CharactersWithSpaces>18075</CharactersWithSpaces>
  <SharedDoc>false</SharedDoc>
  <HLinks>
    <vt:vector size="54" baseType="variant">
      <vt:variant>
        <vt:i4>6815852</vt:i4>
      </vt:variant>
      <vt:variant>
        <vt:i4>24</vt:i4>
      </vt:variant>
      <vt:variant>
        <vt:i4>0</vt:i4>
      </vt:variant>
      <vt:variant>
        <vt:i4>5</vt:i4>
      </vt:variant>
      <vt:variant>
        <vt:lpwstr>http://catalog.arizona.edu/2008-09/policies/gradappeal.htm</vt:lpwstr>
      </vt:variant>
      <vt:variant>
        <vt:lpwstr/>
      </vt:variant>
      <vt:variant>
        <vt:i4>7143458</vt:i4>
      </vt:variant>
      <vt:variant>
        <vt:i4>21</vt:i4>
      </vt:variant>
      <vt:variant>
        <vt:i4>0</vt:i4>
      </vt:variant>
      <vt:variant>
        <vt:i4>5</vt:i4>
      </vt:variant>
      <vt:variant>
        <vt:lpwstr>http://grad.arizona.edu/catalog/policies/academic-policies/grievance-policy</vt:lpwstr>
      </vt:variant>
      <vt:variant>
        <vt:lpwstr/>
      </vt:variant>
      <vt:variant>
        <vt:i4>7143458</vt:i4>
      </vt:variant>
      <vt:variant>
        <vt:i4>18</vt:i4>
      </vt:variant>
      <vt:variant>
        <vt:i4>0</vt:i4>
      </vt:variant>
      <vt:variant>
        <vt:i4>5</vt:i4>
      </vt:variant>
      <vt:variant>
        <vt:lpwstr>http://grad.arizona.edu/catalog/policies/academic-policies/grievance-policy</vt:lpwstr>
      </vt:variant>
      <vt:variant>
        <vt:lpwstr/>
      </vt:variant>
      <vt:variant>
        <vt:i4>3342370</vt:i4>
      </vt:variant>
      <vt:variant>
        <vt:i4>15</vt:i4>
      </vt:variant>
      <vt:variant>
        <vt:i4>0</vt:i4>
      </vt:variant>
      <vt:variant>
        <vt:i4>5</vt:i4>
      </vt:variant>
      <vt:variant>
        <vt:lpwstr>http://web.arizona.edu/~policy/threatening.pdf</vt:lpwstr>
      </vt:variant>
      <vt:variant>
        <vt:lpwstr/>
      </vt:variant>
      <vt:variant>
        <vt:i4>196614</vt:i4>
      </vt:variant>
      <vt:variant>
        <vt:i4>12</vt:i4>
      </vt:variant>
      <vt:variant>
        <vt:i4>0</vt:i4>
      </vt:variant>
      <vt:variant>
        <vt:i4>5</vt:i4>
      </vt:variant>
      <vt:variant>
        <vt:lpwstr>http://web.arizona.edu/~policy/disruptive.pdf</vt:lpwstr>
      </vt:variant>
      <vt:variant>
        <vt:lpwstr/>
      </vt:variant>
      <vt:variant>
        <vt:i4>2752557</vt:i4>
      </vt:variant>
      <vt:variant>
        <vt:i4>9</vt:i4>
      </vt:variant>
      <vt:variant>
        <vt:i4>0</vt:i4>
      </vt:variant>
      <vt:variant>
        <vt:i4>5</vt:i4>
      </vt:variant>
      <vt:variant>
        <vt:lpwstr>http://dos.web.arizona.edu/uapolicies/cai1.html</vt:lpwstr>
      </vt:variant>
      <vt:variant>
        <vt:lpwstr/>
      </vt:variant>
      <vt:variant>
        <vt:i4>2949221</vt:i4>
      </vt:variant>
      <vt:variant>
        <vt:i4>6</vt:i4>
      </vt:variant>
      <vt:variant>
        <vt:i4>0</vt:i4>
      </vt:variant>
      <vt:variant>
        <vt:i4>5</vt:i4>
      </vt:variant>
      <vt:variant>
        <vt:lpwstr>http://dos.web.arizona.edu/uapolicies/scc5308abcd.html</vt:lpwstr>
      </vt:variant>
      <vt:variant>
        <vt:lpwstr/>
      </vt:variant>
      <vt:variant>
        <vt:i4>7733367</vt:i4>
      </vt:variant>
      <vt:variant>
        <vt:i4>3</vt:i4>
      </vt:variant>
      <vt:variant>
        <vt:i4>0</vt:i4>
      </vt:variant>
      <vt:variant>
        <vt:i4>5</vt:i4>
      </vt:variant>
      <vt:variant>
        <vt:lpwstr>http://catalog.arizona.edu/2008-09/policies/disability.htm</vt:lpwstr>
      </vt:variant>
      <vt:variant>
        <vt:lpwstr/>
      </vt:variant>
      <vt:variant>
        <vt:i4>4784197</vt:i4>
      </vt:variant>
      <vt:variant>
        <vt:i4>0</vt:i4>
      </vt:variant>
      <vt:variant>
        <vt:i4>0</vt:i4>
      </vt:variant>
      <vt:variant>
        <vt:i4>5</vt:i4>
      </vt:variant>
      <vt:variant>
        <vt:lpwstr>http://www.registrar.arizona.edu/emailpolicy.htm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and Enid Zuckerman College of Public Health</dc:title>
  <dc:creator>Kathleen Crist</dc:creator>
  <cp:lastModifiedBy>Kristen Pogreba-Brown</cp:lastModifiedBy>
  <cp:revision>3</cp:revision>
  <cp:lastPrinted>2018-07-23T20:50:00Z</cp:lastPrinted>
  <dcterms:created xsi:type="dcterms:W3CDTF">2018-08-23T02:37:00Z</dcterms:created>
  <dcterms:modified xsi:type="dcterms:W3CDTF">2018-08-23T03:29:00Z</dcterms:modified>
</cp:coreProperties>
</file>