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4381" w14:textId="77777777" w:rsidR="004B7636" w:rsidRPr="00836FF6" w:rsidRDefault="004B7636" w:rsidP="006F5701">
      <w:pPr>
        <w:pStyle w:val="NormalWeb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740468ED" w14:textId="77777777" w:rsidR="00836FF6" w:rsidRPr="006F5701" w:rsidRDefault="00836FF6" w:rsidP="006F5701">
      <w:pPr>
        <w:pStyle w:val="NormalWeb"/>
        <w:ind w:left="216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F5701">
        <w:rPr>
          <w:rFonts w:asciiTheme="minorHAnsi" w:eastAsia="Times New Roman" w:hAnsiTheme="minorHAnsi" w:cstheme="minorHAnsi"/>
          <w:b/>
          <w:sz w:val="28"/>
          <w:szCs w:val="28"/>
        </w:rPr>
        <w:t>If You Think All Tea is the Same, Think Again</w:t>
      </w:r>
    </w:p>
    <w:p w14:paraId="683A4DB9" w14:textId="77777777" w:rsidR="006F5701" w:rsidRPr="006F5701" w:rsidRDefault="006F5701" w:rsidP="006F5701">
      <w:pPr>
        <w:pStyle w:val="NormalWeb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FC49557" w14:textId="77777777" w:rsidR="006F5701" w:rsidRPr="006F5701" w:rsidRDefault="006F5701" w:rsidP="006F5701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3A1E9FE" w14:textId="77777777" w:rsidR="006F5701" w:rsidRPr="006F5701" w:rsidRDefault="006F5701" w:rsidP="006F5701">
      <w:pPr>
        <w:spacing w:before="100" w:beforeAutospacing="1" w:after="100" w:afterAutospacing="1"/>
        <w:ind w:left="720" w:firstLine="720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6F5701">
        <w:rPr>
          <w:rFonts w:asciiTheme="minorHAnsi" w:eastAsia="Times New Roman" w:hAnsiTheme="minorHAnsi" w:cstheme="minorHAnsi"/>
          <w:bCs/>
          <w:i/>
          <w:color w:val="000000" w:themeColor="text1"/>
        </w:rPr>
        <w:t xml:space="preserve">Dr. Iman Hakim, </w:t>
      </w:r>
      <w:r w:rsidRPr="006F5701">
        <w:rPr>
          <w:rFonts w:asciiTheme="minorHAnsi" w:eastAsia="Times New Roman" w:hAnsiTheme="minorHAnsi" w:cstheme="minorHAnsi"/>
          <w:bCs/>
          <w:color w:val="000000" w:themeColor="text1"/>
        </w:rPr>
        <w:t>Dean, Mel and Enid Zuckerman College of Public Health</w:t>
      </w:r>
    </w:p>
    <w:p w14:paraId="059AA8BE" w14:textId="77777777" w:rsidR="00836FF6" w:rsidRPr="006F5701" w:rsidRDefault="00836FF6" w:rsidP="004B7636">
      <w:pPr>
        <w:pStyle w:val="NormalWeb"/>
        <w:rPr>
          <w:rFonts w:asciiTheme="minorHAnsi" w:hAnsiTheme="minorHAnsi" w:cstheme="minorHAnsi"/>
          <w:color w:val="000000"/>
        </w:rPr>
      </w:pPr>
    </w:p>
    <w:p w14:paraId="194830FB" w14:textId="77777777" w:rsidR="00836FF6" w:rsidRPr="006F5701" w:rsidRDefault="00836FF6" w:rsidP="004B7636">
      <w:pPr>
        <w:pStyle w:val="NormalWeb"/>
        <w:rPr>
          <w:rFonts w:asciiTheme="minorHAnsi" w:hAnsiTheme="minorHAnsi" w:cstheme="minorHAnsi"/>
          <w:color w:val="000000"/>
        </w:rPr>
      </w:pPr>
    </w:p>
    <w:tbl>
      <w:tblPr>
        <w:tblW w:w="90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050"/>
      </w:tblGrid>
      <w:tr w:rsidR="00841587" w:rsidRPr="006F5701" w14:paraId="68178892" w14:textId="77777777" w:rsidTr="00E63D19">
        <w:trPr>
          <w:trHeight w:val="414"/>
          <w:jc w:val="center"/>
        </w:trPr>
        <w:tc>
          <w:tcPr>
            <w:tcW w:w="5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CA41" w14:textId="77777777" w:rsidR="00841587" w:rsidRPr="006F5701" w:rsidRDefault="0084158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5701">
              <w:rPr>
                <w:rFonts w:asciiTheme="minorHAnsi" w:eastAsia="Times New Roman" w:hAnsiTheme="minorHAnsi" w:cstheme="minorHAnsi"/>
                <w:b/>
                <w:bCs/>
              </w:rPr>
              <w:t>Learning Objectives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D483" w14:textId="77777777" w:rsidR="00841587" w:rsidRPr="006F5701" w:rsidRDefault="0084158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5701">
              <w:rPr>
                <w:rFonts w:asciiTheme="minorHAnsi" w:eastAsia="Times New Roman" w:hAnsiTheme="minorHAnsi" w:cstheme="minorHAnsi"/>
                <w:b/>
                <w:bCs/>
              </w:rPr>
              <w:t>Core competencies</w:t>
            </w:r>
          </w:p>
        </w:tc>
      </w:tr>
      <w:tr w:rsidR="00841587" w:rsidRPr="006F5701" w14:paraId="40DAFE8A" w14:textId="77777777" w:rsidTr="00E63D19">
        <w:trPr>
          <w:trHeight w:val="585"/>
          <w:jc w:val="center"/>
        </w:trPr>
        <w:tc>
          <w:tcPr>
            <w:tcW w:w="5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85B9E" w14:textId="6FACA1C6" w:rsidR="007B0F69" w:rsidRPr="007B0F69" w:rsidRDefault="007B0F69" w:rsidP="007B0F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health benefits of tea consumption.</w:t>
            </w:r>
          </w:p>
          <w:p w14:paraId="69DF2C77" w14:textId="7F9C12FB" w:rsidR="00841587" w:rsidRPr="006F5701" w:rsidRDefault="00841587" w:rsidP="00E63D19">
            <w:pPr>
              <w:rPr>
                <w:rFonts w:asciiTheme="minorHAnsi" w:eastAsia="Times New Roman" w:hAnsiTheme="minorHAnsi" w:cstheme="minorHAnsi"/>
                <w:color w:val="212121"/>
              </w:rPr>
            </w:pP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9D2DC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</w:rPr>
            </w:pPr>
            <w:r w:rsidRPr="006F5701">
              <w:rPr>
                <w:rFonts w:asciiTheme="minorHAnsi" w:eastAsia="Times New Roman" w:hAnsiTheme="minorHAnsi" w:cstheme="minorHAnsi"/>
              </w:rPr>
              <w:t>Communication Skills</w:t>
            </w:r>
          </w:p>
        </w:tc>
      </w:tr>
      <w:tr w:rsidR="00841587" w:rsidRPr="006F5701" w14:paraId="5679720D" w14:textId="77777777" w:rsidTr="00E63D19">
        <w:trPr>
          <w:trHeight w:val="468"/>
          <w:jc w:val="center"/>
        </w:trPr>
        <w:tc>
          <w:tcPr>
            <w:tcW w:w="5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3CBF3" w14:textId="0796EFFE" w:rsidR="00841587" w:rsidRPr="007B0F69" w:rsidRDefault="007B0F69" w:rsidP="007B0F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geographical differences in tea consumption around the world.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3FEA0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  <w:color w:val="212121"/>
              </w:rPr>
            </w:pPr>
          </w:p>
          <w:p w14:paraId="479BEF54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  <w:color w:val="212121"/>
              </w:rPr>
            </w:pPr>
          </w:p>
          <w:p w14:paraId="443953FD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  <w:color w:val="212121"/>
              </w:rPr>
            </w:pPr>
          </w:p>
          <w:p w14:paraId="6657EF05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6F5701">
              <w:rPr>
                <w:rFonts w:asciiTheme="minorHAnsi" w:eastAsia="Times New Roman" w:hAnsiTheme="minorHAnsi" w:cstheme="minorHAnsi"/>
                <w:color w:val="212121"/>
              </w:rPr>
              <w:t>Cultural Competency Skills</w:t>
            </w:r>
          </w:p>
        </w:tc>
      </w:tr>
      <w:tr w:rsidR="00841587" w:rsidRPr="006F5701" w14:paraId="7683BDCC" w14:textId="77777777" w:rsidTr="00E63D19">
        <w:trPr>
          <w:trHeight w:val="315"/>
          <w:jc w:val="center"/>
        </w:trPr>
        <w:tc>
          <w:tcPr>
            <w:tcW w:w="5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93165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</w:rPr>
            </w:pPr>
          </w:p>
          <w:p w14:paraId="3D88ACE9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</w:rPr>
            </w:pPr>
          </w:p>
          <w:p w14:paraId="3F5E297B" w14:textId="0283FA77" w:rsidR="00841587" w:rsidRPr="007B0F69" w:rsidRDefault="00E63D19" w:rsidP="00E63D19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t xml:space="preserve"> </w:t>
            </w:r>
            <w:r w:rsidRPr="007B0F69">
              <w:rPr>
                <w:sz w:val="24"/>
                <w:szCs w:val="24"/>
              </w:rPr>
              <w:t>Quantify and equalize data for research or experimentation.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A2E6D" w14:textId="77777777" w:rsidR="00841587" w:rsidRPr="006F5701" w:rsidRDefault="00841587" w:rsidP="006F5701">
            <w:pPr>
              <w:rPr>
                <w:rFonts w:asciiTheme="minorHAnsi" w:eastAsia="Times New Roman" w:hAnsiTheme="minorHAnsi" w:cstheme="minorHAnsi"/>
              </w:rPr>
            </w:pPr>
            <w:r w:rsidRPr="006F5701">
              <w:rPr>
                <w:rFonts w:asciiTheme="minorHAnsi" w:eastAsia="Times New Roman" w:hAnsiTheme="minorHAnsi" w:cstheme="minorHAnsi"/>
              </w:rPr>
              <w:t>Analytical/ Assessment Skills</w:t>
            </w:r>
          </w:p>
        </w:tc>
      </w:tr>
    </w:tbl>
    <w:p w14:paraId="37152FC6" w14:textId="77777777" w:rsidR="004B7636" w:rsidRPr="006F5701" w:rsidRDefault="004B7636" w:rsidP="004B7636">
      <w:pPr>
        <w:pStyle w:val="NormalWeb"/>
        <w:rPr>
          <w:rFonts w:asciiTheme="minorHAnsi" w:hAnsiTheme="minorHAnsi" w:cstheme="minorHAnsi"/>
          <w:color w:val="000000"/>
        </w:rPr>
      </w:pPr>
    </w:p>
    <w:p w14:paraId="42D691BA" w14:textId="77777777" w:rsidR="004B7636" w:rsidRPr="006F5701" w:rsidRDefault="004B7636" w:rsidP="004B7636">
      <w:pPr>
        <w:pStyle w:val="NormalWeb"/>
        <w:rPr>
          <w:rFonts w:asciiTheme="minorHAnsi" w:hAnsiTheme="minorHAnsi" w:cstheme="minorHAnsi"/>
          <w:color w:val="000000"/>
        </w:rPr>
      </w:pPr>
    </w:p>
    <w:p w14:paraId="3CA15B65" w14:textId="77777777" w:rsidR="00AA5087" w:rsidRDefault="007A6E7A"/>
    <w:sectPr w:rsidR="00AA50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4723A" w14:textId="77777777" w:rsidR="007A6E7A" w:rsidRDefault="007A6E7A" w:rsidP="008021B8">
      <w:r>
        <w:separator/>
      </w:r>
    </w:p>
  </w:endnote>
  <w:endnote w:type="continuationSeparator" w:id="0">
    <w:p w14:paraId="5BF82838" w14:textId="77777777" w:rsidR="007A6E7A" w:rsidRDefault="007A6E7A" w:rsidP="0080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9C83" w14:textId="77777777" w:rsidR="007A6E7A" w:rsidRDefault="007A6E7A" w:rsidP="008021B8">
      <w:r>
        <w:separator/>
      </w:r>
    </w:p>
  </w:footnote>
  <w:footnote w:type="continuationSeparator" w:id="0">
    <w:p w14:paraId="5C55C955" w14:textId="77777777" w:rsidR="007A6E7A" w:rsidRDefault="007A6E7A" w:rsidP="0080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7DC6" w14:textId="45721543" w:rsidR="008021B8" w:rsidRDefault="008021B8" w:rsidP="008021B8">
    <w:pPr>
      <w:pStyle w:val="Header"/>
      <w:tabs>
        <w:tab w:val="clear" w:pos="4680"/>
        <w:tab w:val="clear" w:pos="9360"/>
        <w:tab w:val="left" w:pos="7935"/>
      </w:tabs>
      <w:ind w:left="5760"/>
    </w:pP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1E5DEAD4" wp14:editId="04D86818">
          <wp:simplePos x="0" y="0"/>
          <wp:positionH relativeFrom="margin">
            <wp:posOffset>-714375</wp:posOffset>
          </wp:positionH>
          <wp:positionV relativeFrom="paragraph">
            <wp:posOffset>-133350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4A67C90" wp14:editId="42057641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166"/>
    <w:multiLevelType w:val="hybridMultilevel"/>
    <w:tmpl w:val="E6005586"/>
    <w:lvl w:ilvl="0" w:tplc="0FE8B0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CA34A2"/>
    <w:multiLevelType w:val="hybridMultilevel"/>
    <w:tmpl w:val="04DCC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36"/>
    <w:rsid w:val="000760AD"/>
    <w:rsid w:val="00423186"/>
    <w:rsid w:val="004444A7"/>
    <w:rsid w:val="004B7636"/>
    <w:rsid w:val="006F5701"/>
    <w:rsid w:val="007A6E7A"/>
    <w:rsid w:val="007B0F69"/>
    <w:rsid w:val="008021B8"/>
    <w:rsid w:val="00836FF6"/>
    <w:rsid w:val="00841587"/>
    <w:rsid w:val="00B031EB"/>
    <w:rsid w:val="00B36F15"/>
    <w:rsid w:val="00DE036F"/>
    <w:rsid w:val="00E63D19"/>
    <w:rsid w:val="00F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AC63"/>
  <w15:chartTrackingRefBased/>
  <w15:docId w15:val="{B3171726-077C-48E1-A4EF-0AC2B78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36"/>
  </w:style>
  <w:style w:type="paragraph" w:styleId="BalloonText">
    <w:name w:val="Balloon Text"/>
    <w:basedOn w:val="Normal"/>
    <w:link w:val="BalloonTextChar"/>
    <w:uiPriority w:val="99"/>
    <w:semiHidden/>
    <w:unhideWhenUsed/>
    <w:rsid w:val="004B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7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cp:lastPrinted>2019-08-13T23:35:00Z</cp:lastPrinted>
  <dcterms:created xsi:type="dcterms:W3CDTF">2019-09-26T16:39:00Z</dcterms:created>
  <dcterms:modified xsi:type="dcterms:W3CDTF">2019-09-26T16:39:00Z</dcterms:modified>
</cp:coreProperties>
</file>